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FC" w:rsidRDefault="00707447" w:rsidP="00293002">
      <w:pPr>
        <w:rPr>
          <w:b/>
          <w:bCs/>
          <w:sz w:val="26"/>
          <w:szCs w:val="26"/>
        </w:rPr>
      </w:pPr>
      <w:r w:rsidRPr="00707447">
        <w:rPr>
          <w:b/>
          <w:bCs/>
          <w:sz w:val="26"/>
          <w:szCs w:val="26"/>
        </w:rPr>
        <w:t xml:space="preserve">Khaled </w:t>
      </w:r>
      <w:r w:rsidR="00293002">
        <w:rPr>
          <w:b/>
          <w:bCs/>
          <w:sz w:val="26"/>
          <w:szCs w:val="26"/>
        </w:rPr>
        <w:t xml:space="preserve">Said </w:t>
      </w:r>
      <w:r w:rsidRPr="00707447">
        <w:rPr>
          <w:b/>
          <w:bCs/>
          <w:sz w:val="26"/>
          <w:szCs w:val="26"/>
        </w:rPr>
        <w:t>Gemail , Professor of Environmental and Hydro</w:t>
      </w:r>
      <w:r w:rsidR="00BE2DDB">
        <w:rPr>
          <w:b/>
          <w:bCs/>
          <w:sz w:val="26"/>
          <w:szCs w:val="26"/>
        </w:rPr>
        <w:t>-</w:t>
      </w:r>
      <w:r w:rsidRPr="00707447">
        <w:rPr>
          <w:b/>
          <w:bCs/>
          <w:sz w:val="26"/>
          <w:szCs w:val="26"/>
        </w:rPr>
        <w:t xml:space="preserve">geophysics, </w:t>
      </w:r>
    </w:p>
    <w:tbl>
      <w:tblPr>
        <w:tblStyle w:val="LightGrid-Accent5"/>
        <w:tblW w:w="10953" w:type="dxa"/>
        <w:jc w:val="center"/>
        <w:tblLayout w:type="fixed"/>
        <w:tblLook w:val="0440" w:firstRow="0" w:lastRow="1" w:firstColumn="0" w:lastColumn="0" w:noHBand="0" w:noVBand="1"/>
      </w:tblPr>
      <w:tblGrid>
        <w:gridCol w:w="3534"/>
        <w:gridCol w:w="1272"/>
        <w:gridCol w:w="3749"/>
        <w:gridCol w:w="2370"/>
        <w:gridCol w:w="28"/>
      </w:tblGrid>
      <w:tr w:rsidR="00707447"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223"/>
          <w:jc w:val="center"/>
        </w:trPr>
        <w:tc>
          <w:tcPr>
            <w:tcW w:w="10925" w:type="dxa"/>
            <w:gridSpan w:val="4"/>
          </w:tcPr>
          <w:p w:rsidR="00707447" w:rsidRPr="00707447" w:rsidRDefault="00707447" w:rsidP="00707447">
            <w:pPr>
              <w:jc w:val="center"/>
              <w:rPr>
                <w:rFonts w:asciiTheme="minorHAnsi" w:hAnsiTheme="minorHAnsi" w:cs="Calibri"/>
                <w:b/>
                <w:bCs/>
                <w:sz w:val="24"/>
                <w:szCs w:val="24"/>
              </w:rPr>
            </w:pPr>
            <w:r w:rsidRPr="00707447">
              <w:rPr>
                <w:rFonts w:asciiTheme="minorHAnsi" w:hAnsiTheme="minorHAnsi" w:cs="Calibri"/>
                <w:b/>
                <w:bCs/>
                <w:sz w:val="24"/>
                <w:szCs w:val="24"/>
              </w:rPr>
              <w:t>1. Basic Information</w:t>
            </w:r>
          </w:p>
        </w:tc>
      </w:tr>
      <w:tr w:rsidR="00707447" w:rsidRPr="00707447" w:rsidTr="00980A98">
        <w:trPr>
          <w:gridAfter w:val="1"/>
          <w:cnfStyle w:val="000000010000" w:firstRow="0" w:lastRow="0" w:firstColumn="0" w:lastColumn="0" w:oddVBand="0" w:evenVBand="0" w:oddHBand="0" w:evenHBand="1" w:firstRowFirstColumn="0" w:firstRowLastColumn="0" w:lastRowFirstColumn="0" w:lastRowLastColumn="0"/>
          <w:wAfter w:w="28" w:type="dxa"/>
          <w:trHeight w:val="632"/>
          <w:jc w:val="center"/>
        </w:trPr>
        <w:tc>
          <w:tcPr>
            <w:tcW w:w="4806" w:type="dxa"/>
            <w:gridSpan w:val="2"/>
          </w:tcPr>
          <w:p w:rsidR="00707447" w:rsidRPr="00707447" w:rsidRDefault="00707447" w:rsidP="00707447">
            <w:pPr>
              <w:rPr>
                <w:rFonts w:asciiTheme="minorHAnsi" w:hAnsiTheme="minorHAnsi" w:cs="Calibri"/>
                <w:sz w:val="24"/>
                <w:szCs w:val="24"/>
              </w:rPr>
            </w:pPr>
            <w:r w:rsidRPr="00707447">
              <w:rPr>
                <w:rFonts w:asciiTheme="minorHAnsi" w:hAnsiTheme="minorHAnsi" w:cs="Calibri"/>
                <w:sz w:val="24"/>
                <w:szCs w:val="24"/>
              </w:rPr>
              <w:t xml:space="preserve">Full Name in Arabic:  </w:t>
            </w:r>
          </w:p>
          <w:p w:rsidR="00707447" w:rsidRPr="00707447" w:rsidRDefault="00707447" w:rsidP="00707447">
            <w:pPr>
              <w:jc w:val="center"/>
              <w:rPr>
                <w:rFonts w:asciiTheme="minorHAnsi" w:hAnsiTheme="minorHAnsi" w:cstheme="minorBidi"/>
                <w:b/>
                <w:bCs/>
                <w:sz w:val="24"/>
                <w:szCs w:val="24"/>
                <w:lang w:bidi="ar-EG"/>
              </w:rPr>
            </w:pPr>
            <w:r w:rsidRPr="00707447">
              <w:rPr>
                <w:rFonts w:asciiTheme="minorHAnsi" w:hAnsiTheme="minorHAnsi" w:cstheme="minorBidi" w:hint="cs"/>
                <w:b/>
                <w:bCs/>
                <w:sz w:val="24"/>
                <w:szCs w:val="24"/>
                <w:rtl/>
                <w:lang w:bidi="ar-EG"/>
              </w:rPr>
              <w:t>خالد محمد سعيد ابراهيم جميل</w:t>
            </w:r>
          </w:p>
        </w:tc>
        <w:tc>
          <w:tcPr>
            <w:tcW w:w="6119" w:type="dxa"/>
            <w:gridSpan w:val="2"/>
          </w:tcPr>
          <w:p w:rsidR="00707447" w:rsidRPr="00707447" w:rsidRDefault="00707447" w:rsidP="00D87257">
            <w:pPr>
              <w:rPr>
                <w:rFonts w:asciiTheme="minorHAnsi" w:hAnsiTheme="minorHAnsi" w:cs="Calibri"/>
                <w:sz w:val="24"/>
                <w:szCs w:val="24"/>
                <w:rtl/>
              </w:rPr>
            </w:pPr>
            <w:r w:rsidRPr="00707447">
              <w:rPr>
                <w:rFonts w:asciiTheme="minorHAnsi" w:hAnsiTheme="minorHAnsi" w:cs="Calibri"/>
                <w:sz w:val="24"/>
                <w:szCs w:val="24"/>
              </w:rPr>
              <w:t xml:space="preserve">Full name in English: </w:t>
            </w:r>
            <w:r w:rsidRPr="00707447">
              <w:rPr>
                <w:rFonts w:asciiTheme="minorHAnsi" w:hAnsiTheme="minorHAnsi" w:cs="Calibri"/>
                <w:i/>
                <w:iCs/>
                <w:sz w:val="24"/>
                <w:szCs w:val="24"/>
                <w:u w:val="single"/>
              </w:rPr>
              <w:t>(As you write it in  Int. publications, underline family name</w:t>
            </w:r>
            <w:r w:rsidRPr="00EE314E">
              <w:rPr>
                <w:rFonts w:asciiTheme="minorHAnsi" w:hAnsiTheme="minorHAnsi" w:cs="Calibri"/>
                <w:i/>
                <w:iCs/>
                <w:sz w:val="24"/>
                <w:szCs w:val="24"/>
              </w:rPr>
              <w:t xml:space="preserve">):                </w:t>
            </w:r>
            <w:r w:rsidR="00EE314E" w:rsidRPr="00EE314E">
              <w:rPr>
                <w:rFonts w:asciiTheme="minorHAnsi" w:hAnsiTheme="minorHAnsi" w:cs="Calibri"/>
                <w:b/>
                <w:bCs/>
                <w:sz w:val="24"/>
                <w:szCs w:val="24"/>
              </w:rPr>
              <w:t xml:space="preserve">Khaled </w:t>
            </w:r>
            <w:r w:rsidR="00D87257">
              <w:rPr>
                <w:rFonts w:asciiTheme="minorHAnsi" w:hAnsiTheme="minorHAnsi" w:cs="Calibri"/>
                <w:b/>
                <w:bCs/>
                <w:sz w:val="24"/>
                <w:szCs w:val="24"/>
              </w:rPr>
              <w:t>S</w:t>
            </w:r>
            <w:r w:rsidR="00EE314E" w:rsidRPr="00EE314E">
              <w:rPr>
                <w:rFonts w:asciiTheme="minorHAnsi" w:hAnsiTheme="minorHAnsi" w:cs="Calibri"/>
                <w:b/>
                <w:bCs/>
                <w:sz w:val="24"/>
                <w:szCs w:val="24"/>
              </w:rPr>
              <w:t>aid</w:t>
            </w:r>
            <w:r w:rsidR="00EE314E">
              <w:rPr>
                <w:rFonts w:asciiTheme="minorHAnsi" w:hAnsiTheme="minorHAnsi" w:cs="Calibri"/>
                <w:b/>
                <w:bCs/>
                <w:sz w:val="24"/>
                <w:szCs w:val="24"/>
                <w:u w:val="single"/>
              </w:rPr>
              <w:t xml:space="preserve"> </w:t>
            </w:r>
            <w:r w:rsidRPr="00707447">
              <w:rPr>
                <w:rFonts w:asciiTheme="minorHAnsi" w:hAnsiTheme="minorHAnsi" w:cs="Calibri"/>
                <w:b/>
                <w:bCs/>
                <w:sz w:val="24"/>
                <w:szCs w:val="24"/>
                <w:u w:val="single"/>
              </w:rPr>
              <w:t>Gemail</w:t>
            </w:r>
            <w:r w:rsidRPr="00707447">
              <w:rPr>
                <w:rFonts w:asciiTheme="minorHAnsi" w:hAnsiTheme="minorHAnsi" w:cs="Calibri"/>
                <w:sz w:val="24"/>
                <w:szCs w:val="24"/>
              </w:rPr>
              <w:t xml:space="preserve"> </w:t>
            </w:r>
          </w:p>
        </w:tc>
      </w:tr>
      <w:tr w:rsidR="00707447"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493"/>
          <w:jc w:val="center"/>
        </w:trPr>
        <w:tc>
          <w:tcPr>
            <w:tcW w:w="3534" w:type="dxa"/>
          </w:tcPr>
          <w:p w:rsidR="00707447" w:rsidRPr="00707447" w:rsidRDefault="00707447" w:rsidP="00707447">
            <w:pPr>
              <w:rPr>
                <w:rFonts w:asciiTheme="minorHAnsi" w:hAnsiTheme="minorHAnsi" w:cs="Calibri"/>
                <w:sz w:val="24"/>
                <w:szCs w:val="24"/>
              </w:rPr>
            </w:pPr>
            <w:r w:rsidRPr="00707447">
              <w:rPr>
                <w:rFonts w:asciiTheme="minorHAnsi" w:hAnsiTheme="minorHAnsi" w:cs="Calibri"/>
                <w:sz w:val="24"/>
                <w:szCs w:val="24"/>
              </w:rPr>
              <w:t xml:space="preserve">Last University Degree </w:t>
            </w:r>
            <w:r w:rsidRPr="00707447">
              <w:rPr>
                <w:rFonts w:asciiTheme="minorHAnsi" w:hAnsiTheme="minorHAnsi" w:cs="Calibri"/>
                <w:b/>
                <w:bCs/>
                <w:sz w:val="24"/>
                <w:szCs w:val="24"/>
              </w:rPr>
              <w:t>: Ph.D</w:t>
            </w:r>
          </w:p>
        </w:tc>
        <w:tc>
          <w:tcPr>
            <w:tcW w:w="5021" w:type="dxa"/>
            <w:gridSpan w:val="2"/>
          </w:tcPr>
          <w:p w:rsidR="00707447" w:rsidRPr="00707447" w:rsidRDefault="00707447" w:rsidP="00707447">
            <w:pPr>
              <w:rPr>
                <w:rFonts w:asciiTheme="minorHAnsi" w:hAnsiTheme="minorHAnsi" w:cs="Calibri"/>
                <w:sz w:val="24"/>
                <w:szCs w:val="24"/>
              </w:rPr>
            </w:pPr>
            <w:r w:rsidRPr="00707447">
              <w:rPr>
                <w:rFonts w:asciiTheme="minorHAnsi" w:hAnsiTheme="minorHAnsi" w:cs="Calibri"/>
                <w:sz w:val="24"/>
                <w:szCs w:val="24"/>
              </w:rPr>
              <w:t>Faculty, University, Country</w:t>
            </w:r>
          </w:p>
          <w:p w:rsidR="00707447" w:rsidRPr="00707447" w:rsidRDefault="00707447" w:rsidP="00707447">
            <w:pPr>
              <w:jc w:val="center"/>
              <w:rPr>
                <w:rFonts w:asciiTheme="minorHAnsi" w:hAnsiTheme="minorHAnsi" w:cs="Calibri"/>
                <w:b/>
                <w:bCs/>
                <w:sz w:val="24"/>
                <w:szCs w:val="24"/>
                <w:rtl/>
              </w:rPr>
            </w:pPr>
            <w:r w:rsidRPr="00707447">
              <w:rPr>
                <w:rFonts w:asciiTheme="minorHAnsi" w:hAnsiTheme="minorHAnsi" w:cs="Calibri"/>
                <w:b/>
                <w:bCs/>
                <w:sz w:val="24"/>
                <w:szCs w:val="24"/>
              </w:rPr>
              <w:t>Faculty of Science, Zagazig University, Egypt</w:t>
            </w:r>
          </w:p>
        </w:tc>
        <w:tc>
          <w:tcPr>
            <w:tcW w:w="2370" w:type="dxa"/>
          </w:tcPr>
          <w:p w:rsidR="00707447" w:rsidRPr="00707447" w:rsidRDefault="00707447" w:rsidP="00707447">
            <w:pPr>
              <w:rPr>
                <w:rFonts w:asciiTheme="minorHAnsi" w:hAnsiTheme="minorHAnsi" w:cs="Calibri"/>
                <w:sz w:val="24"/>
                <w:szCs w:val="24"/>
              </w:rPr>
            </w:pPr>
            <w:r w:rsidRPr="00707447">
              <w:rPr>
                <w:rFonts w:asciiTheme="minorHAnsi" w:hAnsiTheme="minorHAnsi" w:cs="Calibri"/>
                <w:sz w:val="24"/>
                <w:szCs w:val="24"/>
              </w:rPr>
              <w:t xml:space="preserve">Graduation Date  </w:t>
            </w:r>
          </w:p>
          <w:p w:rsidR="00707447" w:rsidRPr="00707447" w:rsidRDefault="00707447" w:rsidP="00707447">
            <w:pPr>
              <w:jc w:val="center"/>
              <w:rPr>
                <w:rFonts w:asciiTheme="minorHAnsi" w:hAnsiTheme="minorHAnsi" w:cs="Calibri"/>
                <w:b/>
                <w:bCs/>
                <w:sz w:val="24"/>
                <w:szCs w:val="24"/>
                <w:rtl/>
              </w:rPr>
            </w:pPr>
            <w:r w:rsidRPr="00707447">
              <w:rPr>
                <w:rFonts w:asciiTheme="minorHAnsi" w:hAnsiTheme="minorHAnsi" w:cs="Calibri"/>
                <w:b/>
                <w:bCs/>
                <w:sz w:val="24"/>
                <w:szCs w:val="24"/>
              </w:rPr>
              <w:t>2003</w:t>
            </w:r>
          </w:p>
        </w:tc>
      </w:tr>
      <w:tr w:rsidR="00707447" w:rsidRPr="00707447" w:rsidTr="00980A98">
        <w:trPr>
          <w:gridAfter w:val="1"/>
          <w:cnfStyle w:val="000000010000" w:firstRow="0" w:lastRow="0" w:firstColumn="0" w:lastColumn="0" w:oddVBand="0" w:evenVBand="0" w:oddHBand="0" w:evenHBand="1" w:firstRowFirstColumn="0" w:firstRowLastColumn="0" w:lastRowFirstColumn="0" w:lastRowLastColumn="0"/>
          <w:wAfter w:w="28" w:type="dxa"/>
          <w:trHeight w:val="275"/>
          <w:jc w:val="center"/>
        </w:trPr>
        <w:tc>
          <w:tcPr>
            <w:tcW w:w="3534" w:type="dxa"/>
          </w:tcPr>
          <w:p w:rsidR="00707447" w:rsidRPr="00707447" w:rsidRDefault="00707447" w:rsidP="00707447">
            <w:pPr>
              <w:rPr>
                <w:rFonts w:asciiTheme="minorHAnsi" w:hAnsiTheme="minorHAnsi" w:cs="Calibri"/>
                <w:sz w:val="24"/>
                <w:szCs w:val="24"/>
                <w:rtl/>
              </w:rPr>
            </w:pPr>
            <w:r w:rsidRPr="00707447">
              <w:rPr>
                <w:rFonts w:asciiTheme="minorHAnsi" w:hAnsiTheme="minorHAnsi" w:cs="Calibri"/>
                <w:sz w:val="24"/>
                <w:szCs w:val="24"/>
              </w:rPr>
              <w:t xml:space="preserve">Title:   Prof. </w:t>
            </w:r>
          </w:p>
        </w:tc>
        <w:tc>
          <w:tcPr>
            <w:tcW w:w="7391" w:type="dxa"/>
            <w:gridSpan w:val="3"/>
          </w:tcPr>
          <w:p w:rsidR="00707447" w:rsidRPr="00707447" w:rsidRDefault="00707447" w:rsidP="00707447">
            <w:pPr>
              <w:rPr>
                <w:rFonts w:asciiTheme="minorHAnsi" w:hAnsiTheme="minorHAnsi" w:cs="Calibri"/>
                <w:sz w:val="24"/>
                <w:szCs w:val="24"/>
                <w:rtl/>
              </w:rPr>
            </w:pPr>
            <w:r w:rsidRPr="00707447">
              <w:rPr>
                <w:rFonts w:asciiTheme="minorHAnsi" w:hAnsiTheme="minorHAnsi" w:cs="Calibri"/>
                <w:sz w:val="24"/>
                <w:szCs w:val="24"/>
              </w:rPr>
              <w:t xml:space="preserve">Field of specialization: Environmental Geophysics </w:t>
            </w:r>
            <w:r w:rsidR="00251088">
              <w:rPr>
                <w:rFonts w:asciiTheme="minorHAnsi" w:hAnsiTheme="minorHAnsi" w:cs="Calibri"/>
                <w:sz w:val="24"/>
                <w:szCs w:val="24"/>
              </w:rPr>
              <w:t>and hydrogeophysics</w:t>
            </w:r>
          </w:p>
        </w:tc>
      </w:tr>
      <w:tr w:rsidR="00707447"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223"/>
          <w:jc w:val="center"/>
        </w:trPr>
        <w:tc>
          <w:tcPr>
            <w:tcW w:w="3534" w:type="dxa"/>
          </w:tcPr>
          <w:p w:rsidR="00707447" w:rsidRPr="00707447" w:rsidRDefault="00707447" w:rsidP="00707447">
            <w:pPr>
              <w:rPr>
                <w:rFonts w:asciiTheme="minorHAnsi" w:hAnsiTheme="minorHAnsi" w:cs="Calibri"/>
                <w:sz w:val="24"/>
                <w:szCs w:val="24"/>
                <w:rtl/>
              </w:rPr>
            </w:pPr>
            <w:r w:rsidRPr="00707447">
              <w:rPr>
                <w:rFonts w:asciiTheme="minorHAnsi" w:hAnsiTheme="minorHAnsi" w:cs="Calibri"/>
                <w:sz w:val="24"/>
                <w:szCs w:val="24"/>
              </w:rPr>
              <w:t xml:space="preserve">Affiliation: Zagazig University </w:t>
            </w:r>
          </w:p>
        </w:tc>
        <w:tc>
          <w:tcPr>
            <w:tcW w:w="7391" w:type="dxa"/>
            <w:gridSpan w:val="3"/>
          </w:tcPr>
          <w:p w:rsidR="00707447" w:rsidRPr="00D87257" w:rsidRDefault="00707447" w:rsidP="00D87257">
            <w:pPr>
              <w:jc w:val="center"/>
              <w:rPr>
                <w:rFonts w:asciiTheme="minorHAnsi" w:hAnsiTheme="minorHAnsi" w:cs="Calibri"/>
                <w:b/>
                <w:bCs/>
                <w:sz w:val="24"/>
                <w:szCs w:val="24"/>
                <w:rtl/>
              </w:rPr>
            </w:pPr>
            <w:r w:rsidRPr="00D87257">
              <w:rPr>
                <w:rFonts w:asciiTheme="minorHAnsi" w:hAnsiTheme="minorHAnsi" w:cs="Calibri"/>
                <w:b/>
                <w:bCs/>
                <w:sz w:val="24"/>
                <w:szCs w:val="24"/>
              </w:rPr>
              <w:t>Environmental Geophysics Lab (ZEGL), Zagazig University, Faculty of Science, Department of Geology</w:t>
            </w:r>
          </w:p>
        </w:tc>
      </w:tr>
      <w:tr w:rsidR="00707447" w:rsidRPr="00707447" w:rsidTr="00980A98">
        <w:trPr>
          <w:gridAfter w:val="1"/>
          <w:cnfStyle w:val="000000010000" w:firstRow="0" w:lastRow="0" w:firstColumn="0" w:lastColumn="0" w:oddVBand="0" w:evenVBand="0" w:oddHBand="0" w:evenHBand="1" w:firstRowFirstColumn="0" w:firstRowLastColumn="0" w:lastRowFirstColumn="0" w:lastRowLastColumn="0"/>
          <w:wAfter w:w="28" w:type="dxa"/>
          <w:trHeight w:val="223"/>
          <w:jc w:val="center"/>
        </w:trPr>
        <w:tc>
          <w:tcPr>
            <w:tcW w:w="3534" w:type="dxa"/>
          </w:tcPr>
          <w:p w:rsidR="00707447" w:rsidRPr="00707447" w:rsidRDefault="00707447" w:rsidP="00707447">
            <w:pPr>
              <w:rPr>
                <w:rFonts w:asciiTheme="minorHAnsi" w:hAnsiTheme="minorHAnsi" w:cs="Calibri"/>
                <w:sz w:val="24"/>
                <w:szCs w:val="24"/>
                <w:rtl/>
              </w:rPr>
            </w:pPr>
            <w:r w:rsidRPr="00707447">
              <w:rPr>
                <w:rFonts w:asciiTheme="minorHAnsi" w:hAnsiTheme="minorHAnsi" w:cs="Calibri"/>
                <w:sz w:val="24"/>
                <w:szCs w:val="24"/>
              </w:rPr>
              <w:t xml:space="preserve">Current Position: </w:t>
            </w:r>
          </w:p>
        </w:tc>
        <w:tc>
          <w:tcPr>
            <w:tcW w:w="7391" w:type="dxa"/>
            <w:gridSpan w:val="3"/>
          </w:tcPr>
          <w:p w:rsidR="00707447" w:rsidRPr="00D9425A" w:rsidRDefault="00707447" w:rsidP="00707447">
            <w:pPr>
              <w:rPr>
                <w:rFonts w:asciiTheme="minorHAnsi" w:hAnsiTheme="minorHAnsi" w:cs="Calibri"/>
                <w:b/>
                <w:bCs/>
                <w:sz w:val="24"/>
                <w:szCs w:val="24"/>
                <w:rtl/>
              </w:rPr>
            </w:pPr>
            <w:r w:rsidRPr="00D9425A">
              <w:rPr>
                <w:rFonts w:asciiTheme="minorHAnsi" w:hAnsiTheme="minorHAnsi" w:cs="Calibri"/>
                <w:b/>
                <w:bCs/>
                <w:sz w:val="24"/>
                <w:szCs w:val="24"/>
              </w:rPr>
              <w:t>professor</w:t>
            </w:r>
          </w:p>
        </w:tc>
      </w:tr>
      <w:tr w:rsidR="00C56180"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223"/>
          <w:jc w:val="center"/>
        </w:trPr>
        <w:tc>
          <w:tcPr>
            <w:tcW w:w="3534" w:type="dxa"/>
          </w:tcPr>
          <w:p w:rsidR="00C56180" w:rsidRPr="00707447" w:rsidRDefault="00C56180" w:rsidP="00707447">
            <w:pPr>
              <w:rPr>
                <w:rFonts w:cs="Calibri"/>
                <w:sz w:val="24"/>
                <w:szCs w:val="24"/>
              </w:rPr>
            </w:pPr>
            <w:r>
              <w:rPr>
                <w:rFonts w:cs="Calibri"/>
                <w:sz w:val="24"/>
                <w:szCs w:val="24"/>
              </w:rPr>
              <w:t>Former positions</w:t>
            </w:r>
          </w:p>
        </w:tc>
        <w:tc>
          <w:tcPr>
            <w:tcW w:w="7391" w:type="dxa"/>
            <w:gridSpan w:val="3"/>
          </w:tcPr>
          <w:p w:rsidR="00C56180" w:rsidRPr="00C56180" w:rsidRDefault="00C56180" w:rsidP="00707447">
            <w:pPr>
              <w:rPr>
                <w:rFonts w:cs="Calibri"/>
                <w:sz w:val="24"/>
                <w:szCs w:val="24"/>
              </w:rPr>
            </w:pPr>
            <w:r w:rsidRPr="00C56180">
              <w:rPr>
                <w:rFonts w:cs="Calibri"/>
                <w:sz w:val="24"/>
                <w:szCs w:val="24"/>
              </w:rPr>
              <w:t xml:space="preserve">Ph.D </w:t>
            </w:r>
            <w:r w:rsidRPr="00C56180">
              <w:rPr>
                <w:rFonts w:cs="Calibri"/>
                <w:noProof w:val="0"/>
                <w:sz w:val="24"/>
                <w:szCs w:val="24"/>
              </w:rPr>
              <w:t>scholar</w:t>
            </w:r>
            <w:r w:rsidRPr="00C56180">
              <w:rPr>
                <w:rFonts w:cs="Calibri"/>
                <w:sz w:val="24"/>
                <w:szCs w:val="24"/>
              </w:rPr>
              <w:t>ship TU Freiberg, Germany 2000-2002</w:t>
            </w:r>
          </w:p>
          <w:p w:rsidR="00C56180" w:rsidRPr="00C56180" w:rsidRDefault="00C56180" w:rsidP="00707447">
            <w:pPr>
              <w:rPr>
                <w:rFonts w:cs="Calibri"/>
                <w:sz w:val="24"/>
                <w:szCs w:val="24"/>
              </w:rPr>
            </w:pPr>
            <w:r w:rsidRPr="00C56180">
              <w:rPr>
                <w:rFonts w:cs="Calibri"/>
                <w:sz w:val="24"/>
                <w:szCs w:val="24"/>
              </w:rPr>
              <w:t>Post Doctoral Saskatchewan University, Canada 2007-2008</w:t>
            </w:r>
          </w:p>
          <w:p w:rsidR="00265E7F" w:rsidRDefault="00C56180" w:rsidP="00C56180">
            <w:pPr>
              <w:rPr>
                <w:rFonts w:cs="Calibri"/>
                <w:b/>
                <w:bCs/>
                <w:sz w:val="24"/>
                <w:szCs w:val="24"/>
              </w:rPr>
            </w:pPr>
            <w:r w:rsidRPr="00C56180">
              <w:rPr>
                <w:rFonts w:cs="Calibri"/>
                <w:sz w:val="24"/>
                <w:szCs w:val="24"/>
              </w:rPr>
              <w:t>Lecturer Saskatchewan University, Canada 200</w:t>
            </w:r>
            <w:r>
              <w:rPr>
                <w:rFonts w:cs="Calibri"/>
                <w:sz w:val="24"/>
                <w:szCs w:val="24"/>
              </w:rPr>
              <w:t>8</w:t>
            </w:r>
            <w:r w:rsidR="00265E7F">
              <w:rPr>
                <w:rFonts w:cs="Calibri"/>
                <w:sz w:val="24"/>
                <w:szCs w:val="24"/>
              </w:rPr>
              <w:t>-2011</w:t>
            </w:r>
            <w:r w:rsidRPr="00C56180">
              <w:rPr>
                <w:rFonts w:cs="Calibri"/>
                <w:sz w:val="24"/>
                <w:szCs w:val="24"/>
              </w:rPr>
              <w:t>,</w:t>
            </w:r>
          </w:p>
          <w:p w:rsidR="00C56180" w:rsidRPr="00265E7F" w:rsidRDefault="00265E7F" w:rsidP="00C56180">
            <w:pPr>
              <w:rPr>
                <w:rFonts w:cs="Calibri"/>
                <w:noProof w:val="0"/>
                <w:sz w:val="24"/>
                <w:szCs w:val="24"/>
              </w:rPr>
            </w:pPr>
            <w:r w:rsidRPr="00265E7F">
              <w:rPr>
                <w:rFonts w:cs="Calibri"/>
                <w:noProof w:val="0"/>
                <w:sz w:val="24"/>
                <w:szCs w:val="24"/>
              </w:rPr>
              <w:t xml:space="preserve">Associate professor Zagazig University, Geology Department 2012-2017 </w:t>
            </w:r>
            <w:r w:rsidR="00C56180" w:rsidRPr="00265E7F">
              <w:rPr>
                <w:rFonts w:cs="Calibri"/>
                <w:noProof w:val="0"/>
                <w:sz w:val="24"/>
                <w:szCs w:val="24"/>
              </w:rPr>
              <w:t xml:space="preserve">  </w:t>
            </w:r>
          </w:p>
        </w:tc>
      </w:tr>
      <w:tr w:rsidR="00E5698C" w:rsidRPr="00707447" w:rsidTr="00980A98">
        <w:trPr>
          <w:gridAfter w:val="1"/>
          <w:cnfStyle w:val="000000010000" w:firstRow="0" w:lastRow="0" w:firstColumn="0" w:lastColumn="0" w:oddVBand="0" w:evenVBand="0" w:oddHBand="0" w:evenHBand="1" w:firstRowFirstColumn="0" w:firstRowLastColumn="0" w:lastRowFirstColumn="0" w:lastRowLastColumn="0"/>
          <w:wAfter w:w="28" w:type="dxa"/>
          <w:trHeight w:val="223"/>
          <w:jc w:val="center"/>
        </w:trPr>
        <w:tc>
          <w:tcPr>
            <w:tcW w:w="3534" w:type="dxa"/>
          </w:tcPr>
          <w:p w:rsidR="00E5698C" w:rsidRDefault="00E5698C" w:rsidP="00707447">
            <w:pPr>
              <w:rPr>
                <w:rFonts w:cs="Calibri"/>
                <w:sz w:val="24"/>
                <w:szCs w:val="24"/>
              </w:rPr>
            </w:pPr>
            <w:r>
              <w:rPr>
                <w:rFonts w:cs="Calibri"/>
                <w:sz w:val="24"/>
                <w:szCs w:val="24"/>
              </w:rPr>
              <w:t xml:space="preserve">Teaching Skills </w:t>
            </w:r>
          </w:p>
        </w:tc>
        <w:tc>
          <w:tcPr>
            <w:tcW w:w="7391" w:type="dxa"/>
            <w:gridSpan w:val="3"/>
          </w:tcPr>
          <w:p w:rsidR="00E5698C" w:rsidRPr="005A7AFF" w:rsidRDefault="00347572" w:rsidP="005A7AFF">
            <w:pPr>
              <w:pStyle w:val="ListParagraph"/>
              <w:numPr>
                <w:ilvl w:val="0"/>
                <w:numId w:val="12"/>
              </w:numPr>
              <w:spacing w:after="0" w:line="240" w:lineRule="auto"/>
              <w:ind w:left="220" w:hanging="270"/>
              <w:rPr>
                <w:rFonts w:ascii="Times New Roman" w:eastAsia="Times New Roman" w:hAnsi="Times New Roman" w:cs="Calibri"/>
                <w:sz w:val="23"/>
                <w:szCs w:val="23"/>
              </w:rPr>
            </w:pPr>
            <w:r w:rsidRPr="005A7AFF">
              <w:rPr>
                <w:rFonts w:ascii="Times New Roman" w:eastAsia="Times New Roman" w:hAnsi="Times New Roman" w:cs="Calibri"/>
                <w:sz w:val="23"/>
                <w:szCs w:val="23"/>
              </w:rPr>
              <w:t xml:space="preserve">Taught university several courses to undergraduate and graduate students in Zagazig University, Egypt and Saskatchewan University, Canada </w:t>
            </w:r>
            <w:r w:rsidR="005A7AFF" w:rsidRPr="005A7AFF">
              <w:rPr>
                <w:rFonts w:ascii="Times New Roman" w:eastAsia="Times New Roman" w:hAnsi="Times New Roman" w:cs="Calibri"/>
                <w:sz w:val="23"/>
                <w:szCs w:val="23"/>
              </w:rPr>
              <w:t xml:space="preserve">including, </w:t>
            </w:r>
            <w:proofErr w:type="spellStart"/>
            <w:r w:rsidR="005A7AFF" w:rsidRPr="005A7AFF">
              <w:rPr>
                <w:rFonts w:ascii="Times New Roman" w:eastAsia="Times New Roman" w:hAnsi="Times New Roman" w:cs="Calibri"/>
                <w:sz w:val="23"/>
                <w:szCs w:val="23"/>
              </w:rPr>
              <w:t>Hydrogeophysics</w:t>
            </w:r>
            <w:proofErr w:type="spellEnd"/>
            <w:r w:rsidR="005A7AFF" w:rsidRPr="005A7AFF">
              <w:rPr>
                <w:rFonts w:ascii="Times New Roman" w:eastAsia="Times New Roman" w:hAnsi="Times New Roman" w:cs="Calibri"/>
                <w:sz w:val="23"/>
                <w:szCs w:val="23"/>
              </w:rPr>
              <w:t>, Groundwater</w:t>
            </w:r>
            <w:r w:rsidRPr="005A7AFF">
              <w:rPr>
                <w:rFonts w:ascii="Times New Roman" w:eastAsia="Times New Roman" w:hAnsi="Times New Roman" w:cs="Calibri"/>
                <w:sz w:val="23"/>
                <w:szCs w:val="23"/>
              </w:rPr>
              <w:t xml:space="preserve"> Exploration, Field Geophysics, Environmental Geophysics, Geophysical Field Camp, </w:t>
            </w:r>
          </w:p>
          <w:p w:rsidR="00347572" w:rsidRPr="005A7AFF" w:rsidRDefault="005A7AFF" w:rsidP="005A7AFF">
            <w:pPr>
              <w:pStyle w:val="ListParagraph"/>
              <w:numPr>
                <w:ilvl w:val="0"/>
                <w:numId w:val="12"/>
              </w:numPr>
              <w:spacing w:after="0" w:line="240" w:lineRule="auto"/>
              <w:ind w:left="220" w:hanging="220"/>
              <w:rPr>
                <w:rFonts w:ascii="Times New Roman" w:eastAsia="Times New Roman" w:hAnsi="Times New Roman" w:cs="Calibri"/>
                <w:noProof/>
                <w:sz w:val="23"/>
                <w:szCs w:val="23"/>
              </w:rPr>
            </w:pPr>
            <w:r w:rsidRPr="005A7AFF">
              <w:rPr>
                <w:rFonts w:ascii="Times New Roman" w:eastAsia="Times New Roman" w:hAnsi="Times New Roman" w:cs="Calibri"/>
                <w:noProof/>
                <w:sz w:val="23"/>
                <w:szCs w:val="23"/>
              </w:rPr>
              <w:t>D</w:t>
            </w:r>
            <w:r w:rsidR="00347572" w:rsidRPr="005A7AFF">
              <w:rPr>
                <w:rFonts w:ascii="Times New Roman" w:eastAsia="Times New Roman" w:hAnsi="Times New Roman" w:cs="Calibri"/>
                <w:noProof/>
                <w:sz w:val="23"/>
                <w:szCs w:val="23"/>
              </w:rPr>
              <w:t>eveloping the Curriculum of Geophysics B.Sc program 2015 and 2020 in Geology Department Zagazig University</w:t>
            </w:r>
          </w:p>
          <w:p w:rsidR="007D4906" w:rsidRDefault="005A7AFF" w:rsidP="005A7AFF">
            <w:pPr>
              <w:pStyle w:val="ListParagraph"/>
              <w:numPr>
                <w:ilvl w:val="0"/>
                <w:numId w:val="12"/>
              </w:numPr>
              <w:spacing w:after="0" w:line="240" w:lineRule="auto"/>
              <w:ind w:left="220" w:hanging="220"/>
              <w:rPr>
                <w:rFonts w:ascii="Times New Roman" w:eastAsia="Times New Roman" w:hAnsi="Times New Roman" w:cs="Calibri"/>
                <w:noProof/>
                <w:sz w:val="23"/>
                <w:szCs w:val="23"/>
              </w:rPr>
            </w:pPr>
            <w:r w:rsidRPr="005A7AFF">
              <w:rPr>
                <w:rFonts w:ascii="Times New Roman" w:eastAsia="Times New Roman" w:hAnsi="Times New Roman" w:cs="Calibri"/>
                <w:noProof/>
                <w:sz w:val="23"/>
                <w:szCs w:val="23"/>
              </w:rPr>
              <w:t>Reviewing several Curriculums in the field Geosciences including Petroleum and Mining Sciences at Matruh University 2015, Applied Earth Sciences Beni Suwaf 2014, and Applied Geology and Geophysics, King Salman at El-Tour</w:t>
            </w:r>
          </w:p>
          <w:p w:rsidR="005A7AFF" w:rsidRPr="005A7AFF" w:rsidRDefault="007D4906" w:rsidP="007D4906">
            <w:pPr>
              <w:pStyle w:val="ListParagraph"/>
              <w:numPr>
                <w:ilvl w:val="0"/>
                <w:numId w:val="12"/>
              </w:numPr>
              <w:spacing w:after="0" w:line="240" w:lineRule="auto"/>
              <w:ind w:left="220" w:hanging="220"/>
              <w:rPr>
                <w:rFonts w:ascii="Times New Roman" w:eastAsia="Times New Roman" w:hAnsi="Times New Roman" w:cs="Calibri"/>
                <w:noProof/>
                <w:sz w:val="23"/>
                <w:szCs w:val="23"/>
              </w:rPr>
            </w:pPr>
            <w:r>
              <w:rPr>
                <w:rFonts w:ascii="Times New Roman" w:eastAsia="Times New Roman" w:hAnsi="Times New Roman" w:cs="Calibri"/>
                <w:noProof/>
                <w:sz w:val="23"/>
                <w:szCs w:val="23"/>
              </w:rPr>
              <w:t xml:space="preserve">Certified Professional Trainer (CPT) liecence from International Certified Training Borad (ICTB)  </w:t>
            </w:r>
            <w:r w:rsidR="005A7AFF" w:rsidRPr="005A7AFF">
              <w:rPr>
                <w:rFonts w:ascii="Times New Roman" w:eastAsia="Times New Roman" w:hAnsi="Times New Roman" w:cs="Calibri"/>
                <w:noProof/>
                <w:sz w:val="23"/>
                <w:szCs w:val="23"/>
              </w:rPr>
              <w:t xml:space="preserve"> </w:t>
            </w:r>
          </w:p>
        </w:tc>
      </w:tr>
      <w:tr w:rsidR="00707447"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223"/>
          <w:jc w:val="center"/>
        </w:trPr>
        <w:tc>
          <w:tcPr>
            <w:tcW w:w="10925" w:type="dxa"/>
            <w:gridSpan w:val="4"/>
          </w:tcPr>
          <w:p w:rsidR="00707447" w:rsidRPr="00707447" w:rsidRDefault="00707447" w:rsidP="00707447">
            <w:pPr>
              <w:rPr>
                <w:rFonts w:asciiTheme="minorHAnsi" w:hAnsiTheme="minorHAnsi" w:cs="Calibri"/>
                <w:sz w:val="24"/>
                <w:szCs w:val="24"/>
              </w:rPr>
            </w:pPr>
            <w:r w:rsidRPr="00707447">
              <w:rPr>
                <w:rFonts w:asciiTheme="minorHAnsi" w:hAnsiTheme="minorHAnsi" w:cs="Calibri"/>
                <w:sz w:val="24"/>
                <w:szCs w:val="24"/>
              </w:rPr>
              <w:t xml:space="preserve">Contact Information: </w:t>
            </w:r>
            <w:r w:rsidRPr="00707447">
              <w:rPr>
                <w:rFonts w:asciiTheme="minorHAnsi" w:hAnsiTheme="minorHAnsi" w:cs="Calibri"/>
                <w:b/>
                <w:bCs/>
                <w:sz w:val="24"/>
                <w:szCs w:val="24"/>
              </w:rPr>
              <w:t>Zagazig University, Faculty of Science, Department of Geology, Zagazig</w:t>
            </w:r>
          </w:p>
          <w:p w:rsidR="00707447" w:rsidRPr="00707447" w:rsidRDefault="00707447" w:rsidP="00707447">
            <w:pPr>
              <w:rPr>
                <w:rFonts w:asciiTheme="minorHAnsi" w:hAnsiTheme="minorHAnsi" w:cs="Calibri"/>
                <w:sz w:val="24"/>
                <w:szCs w:val="24"/>
                <w:lang w:val="fr-FR"/>
              </w:rPr>
            </w:pPr>
            <w:r w:rsidRPr="00707447">
              <w:rPr>
                <w:rFonts w:asciiTheme="minorHAnsi" w:hAnsiTheme="minorHAnsi" w:cs="Calibri"/>
                <w:sz w:val="24"/>
                <w:szCs w:val="24"/>
                <w:lang w:val="fr-FR"/>
              </w:rPr>
              <w:t>Mobile Phone</w:t>
            </w:r>
            <w:r w:rsidRPr="00707447">
              <w:rPr>
                <w:rFonts w:asciiTheme="minorHAnsi" w:hAnsiTheme="minorHAnsi" w:cs="Calibri"/>
                <w:b/>
                <w:bCs/>
                <w:sz w:val="24"/>
                <w:szCs w:val="24"/>
                <w:lang w:val="fr-FR"/>
              </w:rPr>
              <w:t>:   +2    01145031722</w:t>
            </w:r>
            <w:r w:rsidRPr="00707447">
              <w:rPr>
                <w:rFonts w:asciiTheme="minorHAnsi" w:hAnsiTheme="minorHAnsi" w:cs="Calibri"/>
                <w:sz w:val="24"/>
                <w:szCs w:val="24"/>
                <w:lang w:val="fr-FR"/>
              </w:rPr>
              <w:t xml:space="preserve">                    Fax:                                     E-mail: </w:t>
            </w:r>
            <w:r w:rsidRPr="00707447">
              <w:rPr>
                <w:rFonts w:asciiTheme="minorHAnsi" w:hAnsiTheme="minorHAnsi" w:cs="Calibri"/>
                <w:b/>
                <w:bCs/>
                <w:sz w:val="24"/>
                <w:szCs w:val="24"/>
                <w:lang w:val="fr-FR"/>
              </w:rPr>
              <w:t>khaledgemail@zu.edu.eg</w:t>
            </w:r>
          </w:p>
        </w:tc>
      </w:tr>
      <w:tr w:rsidR="00707447" w:rsidRPr="00707447" w:rsidTr="00980A98">
        <w:trPr>
          <w:gridAfter w:val="1"/>
          <w:cnfStyle w:val="000000010000" w:firstRow="0" w:lastRow="0" w:firstColumn="0" w:lastColumn="0" w:oddVBand="0" w:evenVBand="0" w:oddHBand="0" w:evenHBand="1" w:firstRowFirstColumn="0" w:firstRowLastColumn="0" w:lastRowFirstColumn="0" w:lastRowLastColumn="0"/>
          <w:wAfter w:w="28" w:type="dxa"/>
          <w:trHeight w:val="223"/>
          <w:jc w:val="center"/>
        </w:trPr>
        <w:tc>
          <w:tcPr>
            <w:tcW w:w="10925" w:type="dxa"/>
            <w:gridSpan w:val="4"/>
          </w:tcPr>
          <w:p w:rsidR="00EE314E" w:rsidRPr="00707447" w:rsidRDefault="00707447" w:rsidP="00A61A89">
            <w:pPr>
              <w:jc w:val="center"/>
              <w:rPr>
                <w:rFonts w:asciiTheme="minorHAnsi" w:hAnsiTheme="minorHAnsi" w:cs="Calibri"/>
                <w:b/>
                <w:bCs/>
                <w:sz w:val="24"/>
                <w:szCs w:val="24"/>
              </w:rPr>
            </w:pPr>
            <w:r w:rsidRPr="00707447">
              <w:rPr>
                <w:rFonts w:asciiTheme="minorHAnsi" w:hAnsiTheme="minorHAnsi" w:cs="Calibri"/>
                <w:b/>
                <w:bCs/>
                <w:sz w:val="24"/>
                <w:szCs w:val="24"/>
                <w:lang w:val="fr-FR"/>
              </w:rPr>
              <w:t xml:space="preserve"> </w:t>
            </w:r>
            <w:r w:rsidRPr="00707447">
              <w:rPr>
                <w:rFonts w:asciiTheme="minorHAnsi" w:hAnsiTheme="minorHAnsi" w:cs="Calibri"/>
                <w:b/>
                <w:bCs/>
                <w:sz w:val="24"/>
                <w:szCs w:val="24"/>
              </w:rPr>
              <w:t xml:space="preserve">2. </w:t>
            </w:r>
            <w:r w:rsidR="00EE314E">
              <w:rPr>
                <w:rFonts w:asciiTheme="minorHAnsi" w:hAnsiTheme="minorHAnsi" w:cs="Calibri"/>
                <w:b/>
                <w:bCs/>
                <w:sz w:val="24"/>
                <w:szCs w:val="24"/>
              </w:rPr>
              <w:t xml:space="preserve">Field of research: Environmental Gephysics , Hydrogeophysics and groundwater pollution, </w:t>
            </w:r>
            <w:r w:rsidR="00A61A89">
              <w:rPr>
                <w:rFonts w:asciiTheme="minorHAnsi" w:hAnsiTheme="minorHAnsi" w:cs="Calibri"/>
                <w:b/>
                <w:bCs/>
                <w:sz w:val="24"/>
                <w:szCs w:val="24"/>
              </w:rPr>
              <w:t>RS and GIS applications in Water resources,</w:t>
            </w:r>
            <w:r w:rsidR="00EE314E">
              <w:rPr>
                <w:rFonts w:asciiTheme="minorHAnsi" w:hAnsiTheme="minorHAnsi" w:cs="Calibri"/>
                <w:b/>
                <w:bCs/>
                <w:sz w:val="24"/>
                <w:szCs w:val="24"/>
              </w:rPr>
              <w:t xml:space="preserve"> 2D and 3D resistivity modeling, </w:t>
            </w:r>
          </w:p>
        </w:tc>
      </w:tr>
      <w:tr w:rsidR="00EE314E" w:rsidRPr="00707447" w:rsidTr="00980A98">
        <w:trPr>
          <w:gridAfter w:val="1"/>
          <w:cnfStyle w:val="000000100000" w:firstRow="0" w:lastRow="0" w:firstColumn="0" w:lastColumn="0" w:oddVBand="0" w:evenVBand="0" w:oddHBand="1" w:evenHBand="0" w:firstRowFirstColumn="0" w:firstRowLastColumn="0" w:lastRowFirstColumn="0" w:lastRowLastColumn="0"/>
          <w:wAfter w:w="28" w:type="dxa"/>
          <w:trHeight w:val="223"/>
          <w:jc w:val="center"/>
        </w:trPr>
        <w:tc>
          <w:tcPr>
            <w:tcW w:w="10925" w:type="dxa"/>
            <w:gridSpan w:val="4"/>
          </w:tcPr>
          <w:p w:rsidR="00EE314E" w:rsidRPr="00115985" w:rsidRDefault="00115985" w:rsidP="00115985">
            <w:pPr>
              <w:rPr>
                <w:rFonts w:asciiTheme="minorHAnsi" w:hAnsiTheme="minorHAnsi" w:cs="Calibri"/>
                <w:b/>
                <w:bCs/>
                <w:sz w:val="24"/>
                <w:szCs w:val="24"/>
              </w:rPr>
            </w:pPr>
            <w:r w:rsidRPr="00115985">
              <w:rPr>
                <w:rFonts w:asciiTheme="minorHAnsi" w:hAnsiTheme="minorHAnsi" w:cs="Calibri"/>
                <w:b/>
                <w:bCs/>
                <w:sz w:val="24"/>
                <w:szCs w:val="24"/>
              </w:rPr>
              <w:t xml:space="preserve">3- </w:t>
            </w:r>
            <w:r w:rsidR="00EE314E" w:rsidRPr="00115985">
              <w:rPr>
                <w:rFonts w:asciiTheme="minorHAnsi" w:hAnsiTheme="minorHAnsi" w:cs="Calibri"/>
                <w:b/>
                <w:bCs/>
                <w:sz w:val="24"/>
                <w:szCs w:val="24"/>
              </w:rPr>
              <w:t>Scienitfic websites:</w:t>
            </w:r>
          </w:p>
          <w:p w:rsidR="00EE314E" w:rsidRDefault="00EE314E" w:rsidP="00115985">
            <w:pPr>
              <w:rPr>
                <w:rFonts w:asciiTheme="minorHAnsi" w:hAnsiTheme="minorHAnsi" w:cs="Calibri"/>
                <w:sz w:val="24"/>
                <w:szCs w:val="24"/>
              </w:rPr>
            </w:pPr>
            <w:r>
              <w:rPr>
                <w:rFonts w:asciiTheme="minorHAnsi" w:hAnsiTheme="minorHAnsi" w:cs="Calibri"/>
                <w:sz w:val="24"/>
                <w:szCs w:val="24"/>
              </w:rPr>
              <w:t xml:space="preserve">Scopus: </w:t>
            </w:r>
            <w:hyperlink r:id="rId5" w:history="1">
              <w:r w:rsidR="00293002" w:rsidRPr="00EA5C02">
                <w:rPr>
                  <w:rStyle w:val="Hyperlink"/>
                  <w:rFonts w:cs="Calibri"/>
                  <w:sz w:val="24"/>
                  <w:szCs w:val="24"/>
                </w:rPr>
                <w:t>https://www.scopus.com/authid/detail.uri?authorId=36445026100</w:t>
              </w:r>
            </w:hyperlink>
          </w:p>
          <w:p w:rsidR="00E51700" w:rsidRDefault="00EE314E" w:rsidP="00E51700">
            <w:pPr>
              <w:rPr>
                <w:rFonts w:asciiTheme="minorHAnsi" w:hAnsiTheme="minorHAnsi" w:cs="Calibri"/>
                <w:sz w:val="24"/>
                <w:szCs w:val="24"/>
              </w:rPr>
            </w:pPr>
            <w:r>
              <w:rPr>
                <w:rFonts w:asciiTheme="minorHAnsi" w:hAnsiTheme="minorHAnsi" w:cs="Calibri"/>
                <w:sz w:val="24"/>
                <w:szCs w:val="24"/>
              </w:rPr>
              <w:t xml:space="preserve">Google schallor: </w:t>
            </w:r>
            <w:hyperlink r:id="rId6" w:history="1">
              <w:r w:rsidR="00E51700" w:rsidRPr="00EA5C02">
                <w:rPr>
                  <w:rStyle w:val="Hyperlink"/>
                  <w:rFonts w:cs="Calibri"/>
                  <w:sz w:val="24"/>
                  <w:szCs w:val="24"/>
                </w:rPr>
                <w:t>https://scholar.google.com/citations?hl=ar&amp;user=6jUDt5MAAAAJ</w:t>
              </w:r>
            </w:hyperlink>
          </w:p>
          <w:p w:rsidR="00BE2DDB" w:rsidRPr="00707447" w:rsidRDefault="00EE314E" w:rsidP="00BE2DDB">
            <w:pPr>
              <w:rPr>
                <w:rFonts w:asciiTheme="minorHAnsi" w:hAnsiTheme="minorHAnsi" w:cs="Calibri"/>
                <w:sz w:val="24"/>
                <w:szCs w:val="24"/>
              </w:rPr>
            </w:pPr>
            <w:r>
              <w:rPr>
                <w:rFonts w:asciiTheme="minorHAnsi" w:hAnsiTheme="minorHAnsi" w:cs="Calibri"/>
                <w:sz w:val="24"/>
                <w:szCs w:val="24"/>
              </w:rPr>
              <w:t>Officual website:</w:t>
            </w:r>
            <w:r w:rsidR="00BE2DDB">
              <w:rPr>
                <w:rFonts w:asciiTheme="minorHAnsi" w:hAnsiTheme="minorHAnsi" w:cs="Calibri"/>
                <w:sz w:val="24"/>
                <w:szCs w:val="24"/>
              </w:rPr>
              <w:t xml:space="preserve"> </w:t>
            </w:r>
            <w:hyperlink r:id="rId7" w:history="1">
              <w:r w:rsidR="00BE2DDB" w:rsidRPr="00724B43">
                <w:rPr>
                  <w:rStyle w:val="Hyperlink"/>
                  <w:rFonts w:cs="Calibri"/>
                  <w:sz w:val="24"/>
                  <w:szCs w:val="24"/>
                </w:rPr>
                <w:t>www.zegl.zu.edu.eg</w:t>
              </w:r>
            </w:hyperlink>
            <w:r w:rsidR="00BE2DDB">
              <w:rPr>
                <w:rFonts w:asciiTheme="minorHAnsi" w:hAnsiTheme="minorHAnsi" w:cs="Calibri"/>
                <w:sz w:val="24"/>
                <w:szCs w:val="24"/>
              </w:rPr>
              <w:t xml:space="preserve"> </w:t>
            </w:r>
          </w:p>
        </w:tc>
      </w:tr>
      <w:tr w:rsidR="00EE314E" w:rsidRPr="00BE2DDB" w:rsidTr="002C45E8">
        <w:trPr>
          <w:gridAfter w:val="1"/>
          <w:cnfStyle w:val="000000010000" w:firstRow="0" w:lastRow="0" w:firstColumn="0" w:lastColumn="0" w:oddVBand="0" w:evenVBand="0" w:oddHBand="0" w:evenHBand="1" w:firstRowFirstColumn="0" w:firstRowLastColumn="0" w:lastRowFirstColumn="0" w:lastRowLastColumn="0"/>
          <w:wAfter w:w="28" w:type="dxa"/>
          <w:trHeight w:val="2770"/>
          <w:jc w:val="center"/>
        </w:trPr>
        <w:tc>
          <w:tcPr>
            <w:tcW w:w="10925" w:type="dxa"/>
            <w:gridSpan w:val="4"/>
          </w:tcPr>
          <w:p w:rsidR="00EE314E" w:rsidRPr="00BE2DDB" w:rsidRDefault="00115985" w:rsidP="00BE2DDB">
            <w:pPr>
              <w:spacing w:before="60"/>
              <w:rPr>
                <w:rFonts w:asciiTheme="majorBidi" w:hAnsiTheme="majorBidi" w:cstheme="majorBidi"/>
                <w:b/>
                <w:bCs/>
                <w:noProof w:val="0"/>
                <w:sz w:val="24"/>
                <w:szCs w:val="24"/>
              </w:rPr>
            </w:pPr>
            <w:r w:rsidRPr="00BE2DDB">
              <w:rPr>
                <w:rFonts w:asciiTheme="majorBidi" w:hAnsiTheme="majorBidi" w:cstheme="majorBidi"/>
                <w:b/>
                <w:bCs/>
                <w:noProof w:val="0"/>
                <w:sz w:val="24"/>
                <w:szCs w:val="24"/>
              </w:rPr>
              <w:t>4</w:t>
            </w:r>
            <w:r w:rsidR="00FF0C4B" w:rsidRPr="00BE2DDB">
              <w:rPr>
                <w:rFonts w:asciiTheme="majorBidi" w:hAnsiTheme="majorBidi" w:cstheme="majorBidi"/>
                <w:b/>
                <w:bCs/>
                <w:noProof w:val="0"/>
                <w:sz w:val="24"/>
                <w:szCs w:val="24"/>
              </w:rPr>
              <w:t xml:space="preserve"> Last </w:t>
            </w:r>
            <w:r w:rsidR="00EE314E" w:rsidRPr="00BE2DDB">
              <w:rPr>
                <w:rFonts w:asciiTheme="majorBidi" w:hAnsiTheme="majorBidi" w:cstheme="majorBidi"/>
                <w:b/>
                <w:bCs/>
                <w:noProof w:val="0"/>
                <w:sz w:val="24"/>
                <w:szCs w:val="24"/>
              </w:rPr>
              <w:t>Scientific Achievements</w:t>
            </w:r>
          </w:p>
          <w:p w:rsidR="005A7AFF" w:rsidRPr="00BE2DDB" w:rsidRDefault="005A7AFF" w:rsidP="00BE2DDB">
            <w:pPr>
              <w:pStyle w:val="ListParagraph"/>
              <w:numPr>
                <w:ilvl w:val="0"/>
                <w:numId w:val="1"/>
              </w:numPr>
              <w:tabs>
                <w:tab w:val="left" w:pos="437"/>
              </w:tabs>
              <w:spacing w:before="60" w:after="0" w:line="240" w:lineRule="auto"/>
              <w:ind w:hanging="567"/>
              <w:contextualSpacing w:val="0"/>
              <w:rPr>
                <w:rFonts w:asciiTheme="majorBidi" w:hAnsiTheme="majorBidi" w:cstheme="majorBidi"/>
                <w:sz w:val="24"/>
                <w:szCs w:val="24"/>
              </w:rPr>
            </w:pPr>
            <w:r w:rsidRPr="00BE2DDB">
              <w:rPr>
                <w:rFonts w:asciiTheme="majorBidi" w:hAnsiTheme="majorBidi" w:cstheme="majorBidi"/>
                <w:sz w:val="24"/>
                <w:szCs w:val="24"/>
              </w:rPr>
              <w:t>2022-</w:t>
            </w:r>
            <w:r w:rsidR="00311D22" w:rsidRPr="00BE2DDB">
              <w:rPr>
                <w:rFonts w:asciiTheme="majorBidi" w:hAnsiTheme="majorBidi" w:cstheme="majorBidi"/>
                <w:sz w:val="24"/>
                <w:szCs w:val="24"/>
              </w:rPr>
              <w:t>2025 PI</w:t>
            </w:r>
            <w:r w:rsidR="005C6E89" w:rsidRPr="00BE2DDB">
              <w:rPr>
                <w:rFonts w:asciiTheme="majorBidi" w:hAnsiTheme="majorBidi" w:cstheme="majorBidi"/>
                <w:sz w:val="24"/>
                <w:szCs w:val="24"/>
              </w:rPr>
              <w:t xml:space="preserve"> </w:t>
            </w:r>
            <w:r w:rsidRPr="00BE2DDB">
              <w:rPr>
                <w:rFonts w:asciiTheme="majorBidi" w:hAnsiTheme="majorBidi" w:cstheme="majorBidi"/>
                <w:sz w:val="24"/>
                <w:szCs w:val="24"/>
              </w:rPr>
              <w:t>for 46209 STDF applied Science Project Roadmap for sustainable groundwater resources in the Nile Delta using integrated approaches under the impact of climate change and wastewater pollution.</w:t>
            </w:r>
          </w:p>
          <w:p w:rsidR="009165F3" w:rsidRPr="00BE2DDB" w:rsidRDefault="009165F3" w:rsidP="00BE2DDB">
            <w:pPr>
              <w:pStyle w:val="ListParagraph"/>
              <w:numPr>
                <w:ilvl w:val="0"/>
                <w:numId w:val="1"/>
              </w:numPr>
              <w:tabs>
                <w:tab w:val="left" w:pos="437"/>
              </w:tabs>
              <w:spacing w:before="60" w:after="0" w:line="240" w:lineRule="auto"/>
              <w:ind w:hanging="567"/>
              <w:contextualSpacing w:val="0"/>
              <w:rPr>
                <w:rFonts w:asciiTheme="majorBidi" w:hAnsiTheme="majorBidi" w:cstheme="majorBidi"/>
                <w:sz w:val="24"/>
                <w:szCs w:val="24"/>
              </w:rPr>
            </w:pPr>
            <w:r w:rsidRPr="00BE2DDB">
              <w:rPr>
                <w:rFonts w:asciiTheme="majorBidi" w:hAnsiTheme="majorBidi" w:cstheme="majorBidi"/>
                <w:sz w:val="24"/>
                <w:szCs w:val="24"/>
              </w:rPr>
              <w:t xml:space="preserve">2022-2024 Co-PI for Let Science Talk, ASRT project, Geophysical and </w:t>
            </w:r>
            <w:proofErr w:type="spellStart"/>
            <w:r w:rsidRPr="00BE2DDB">
              <w:rPr>
                <w:rFonts w:asciiTheme="majorBidi" w:hAnsiTheme="majorBidi" w:cstheme="majorBidi"/>
                <w:sz w:val="24"/>
                <w:szCs w:val="24"/>
              </w:rPr>
              <w:t>geoinformatic</w:t>
            </w:r>
            <w:proofErr w:type="spellEnd"/>
            <w:r w:rsidRPr="00BE2DDB">
              <w:rPr>
                <w:rFonts w:asciiTheme="majorBidi" w:hAnsiTheme="majorBidi" w:cstheme="majorBidi"/>
                <w:sz w:val="24"/>
                <w:szCs w:val="24"/>
              </w:rPr>
              <w:t xml:space="preserve"> assessment of rainwater harvesting in the North western Coastal strip to mitigate saltwater intrusion, Egypt.</w:t>
            </w:r>
          </w:p>
          <w:p w:rsidR="00C56180" w:rsidRPr="00BE2DDB" w:rsidRDefault="00C56180" w:rsidP="00BE2DDB">
            <w:pPr>
              <w:pStyle w:val="ListParagraph"/>
              <w:numPr>
                <w:ilvl w:val="0"/>
                <w:numId w:val="1"/>
              </w:numPr>
              <w:tabs>
                <w:tab w:val="left" w:pos="437"/>
              </w:tabs>
              <w:spacing w:before="60" w:after="0" w:line="240" w:lineRule="auto"/>
              <w:ind w:hanging="568"/>
              <w:contextualSpacing w:val="0"/>
              <w:rPr>
                <w:rFonts w:asciiTheme="majorBidi" w:hAnsiTheme="majorBidi" w:cstheme="majorBidi"/>
                <w:b/>
                <w:bCs/>
                <w:sz w:val="24"/>
                <w:szCs w:val="24"/>
              </w:rPr>
            </w:pPr>
            <w:r w:rsidRPr="00BE2DDB">
              <w:rPr>
                <w:rFonts w:asciiTheme="majorBidi" w:hAnsiTheme="majorBidi" w:cstheme="majorBidi"/>
                <w:sz w:val="24"/>
                <w:szCs w:val="24"/>
              </w:rPr>
              <w:t>2018-2021</w:t>
            </w:r>
            <w:r w:rsidR="00604929" w:rsidRPr="00BE2DDB">
              <w:rPr>
                <w:rFonts w:asciiTheme="majorBidi" w:hAnsiTheme="majorBidi" w:cstheme="majorBidi"/>
                <w:sz w:val="24"/>
                <w:szCs w:val="24"/>
              </w:rPr>
              <w:t xml:space="preserve"> </w:t>
            </w:r>
            <w:r w:rsidRPr="00BE2DDB">
              <w:rPr>
                <w:rFonts w:asciiTheme="majorBidi" w:hAnsiTheme="majorBidi" w:cstheme="majorBidi"/>
                <w:sz w:val="24"/>
                <w:szCs w:val="24"/>
              </w:rPr>
              <w:t xml:space="preserve">PI for LIP011-047-ZAG project: International lab accreditation of environmental geophysics lab at Zagazig university funded from PMU (Project management in High Education Ministry) </w:t>
            </w:r>
          </w:p>
          <w:p w:rsidR="00C56180" w:rsidRPr="00BE2DDB" w:rsidRDefault="00C56180" w:rsidP="00BE2DDB">
            <w:pPr>
              <w:pStyle w:val="ListParagraph"/>
              <w:numPr>
                <w:ilvl w:val="0"/>
                <w:numId w:val="1"/>
              </w:numPr>
              <w:tabs>
                <w:tab w:val="left" w:pos="437"/>
              </w:tabs>
              <w:spacing w:before="60" w:after="0" w:line="240" w:lineRule="auto"/>
              <w:ind w:hanging="567"/>
              <w:contextualSpacing w:val="0"/>
              <w:rPr>
                <w:rFonts w:asciiTheme="majorBidi" w:hAnsiTheme="majorBidi" w:cstheme="majorBidi"/>
                <w:b/>
                <w:bCs/>
                <w:sz w:val="24"/>
                <w:szCs w:val="24"/>
              </w:rPr>
            </w:pPr>
            <w:r w:rsidRPr="00BE2DDB">
              <w:rPr>
                <w:rFonts w:asciiTheme="majorBidi" w:hAnsiTheme="majorBidi" w:cstheme="majorBidi"/>
                <w:color w:val="000000"/>
                <w:sz w:val="24"/>
                <w:szCs w:val="24"/>
              </w:rPr>
              <w:t xml:space="preserve">2019-2024 </w:t>
            </w:r>
            <w:r w:rsidRPr="00BE2DDB">
              <w:rPr>
                <w:rFonts w:asciiTheme="majorBidi" w:hAnsiTheme="majorBidi" w:cstheme="majorBidi"/>
                <w:sz w:val="24"/>
                <w:szCs w:val="24"/>
              </w:rPr>
              <w:t>Member of the Research and Policy Committee of the Center for Excellence-Water. USAID-COE project- Applied Research Projects pillar.</w:t>
            </w:r>
            <w:r w:rsidRPr="00BE2DDB">
              <w:rPr>
                <w:rFonts w:asciiTheme="majorBidi" w:hAnsiTheme="majorBidi" w:cstheme="majorBidi"/>
                <w:b/>
                <w:bCs/>
                <w:sz w:val="24"/>
                <w:szCs w:val="24"/>
              </w:rPr>
              <w:t xml:space="preserve"> </w:t>
            </w:r>
          </w:p>
          <w:p w:rsidR="00C56180" w:rsidRPr="00BE2DDB" w:rsidRDefault="00C56180" w:rsidP="00BE2DDB">
            <w:pPr>
              <w:pStyle w:val="ListParagraph"/>
              <w:numPr>
                <w:ilvl w:val="0"/>
                <w:numId w:val="1"/>
              </w:numPr>
              <w:tabs>
                <w:tab w:val="left" w:pos="437"/>
              </w:tabs>
              <w:spacing w:before="60" w:after="0" w:line="240" w:lineRule="auto"/>
              <w:ind w:hanging="567"/>
              <w:contextualSpacing w:val="0"/>
              <w:rPr>
                <w:rFonts w:asciiTheme="majorBidi" w:hAnsiTheme="majorBidi" w:cstheme="majorBidi"/>
                <w:b/>
                <w:bCs/>
                <w:sz w:val="24"/>
                <w:szCs w:val="24"/>
              </w:rPr>
            </w:pPr>
            <w:r w:rsidRPr="00BE2DDB">
              <w:rPr>
                <w:rFonts w:asciiTheme="majorBidi" w:eastAsia="Times New Roman" w:hAnsiTheme="majorBidi" w:cstheme="majorBidi"/>
                <w:color w:val="000000"/>
                <w:sz w:val="24"/>
                <w:szCs w:val="24"/>
              </w:rPr>
              <w:t xml:space="preserve">2018-2021 PI for SNG project: </w:t>
            </w:r>
            <w:r w:rsidRPr="00BE2DDB">
              <w:rPr>
                <w:rFonts w:asciiTheme="majorBidi" w:hAnsiTheme="majorBidi" w:cstheme="majorBidi"/>
                <w:sz w:val="24"/>
                <w:szCs w:val="24"/>
              </w:rPr>
              <w:t>An Integrated Remote Sensing and GIS Approach for Exploring Groundwater Potentials in Basement Complex Terrain, Southern Sinai, Egypt, funded by ASRT, Egypt</w:t>
            </w:r>
          </w:p>
          <w:p w:rsidR="00C56180" w:rsidRPr="00BE2DDB" w:rsidRDefault="00C56180" w:rsidP="00BE2DDB">
            <w:pPr>
              <w:pStyle w:val="ListParagraph"/>
              <w:numPr>
                <w:ilvl w:val="0"/>
                <w:numId w:val="1"/>
              </w:numPr>
              <w:tabs>
                <w:tab w:val="left" w:pos="437"/>
              </w:tabs>
              <w:spacing w:before="60" w:after="0" w:line="240" w:lineRule="auto"/>
              <w:ind w:hanging="567"/>
              <w:contextualSpacing w:val="0"/>
              <w:rPr>
                <w:rFonts w:asciiTheme="majorBidi" w:hAnsiTheme="majorBidi" w:cstheme="majorBidi"/>
                <w:b/>
                <w:bCs/>
                <w:sz w:val="24"/>
                <w:szCs w:val="24"/>
              </w:rPr>
            </w:pPr>
            <w:r w:rsidRPr="00BE2DDB">
              <w:rPr>
                <w:rFonts w:asciiTheme="majorBidi" w:hAnsiTheme="majorBidi" w:cstheme="majorBidi"/>
                <w:sz w:val="24"/>
                <w:szCs w:val="24"/>
              </w:rPr>
              <w:lastRenderedPageBreak/>
              <w:t>2014-2016 PI for ASRP-1-010-ZAG as Applied Scientific Research Project (ASRP), Integrated Environmental studies for assessment of water and soil salinization in North of El-Sharkia, funded from PMU (Project management in High Education Ministry)</w:t>
            </w:r>
          </w:p>
          <w:p w:rsidR="00EE314E" w:rsidRPr="00BE2DDB" w:rsidRDefault="00EE314E" w:rsidP="00BE2DDB">
            <w:pPr>
              <w:pStyle w:val="a"/>
              <w:numPr>
                <w:ilvl w:val="0"/>
                <w:numId w:val="1"/>
              </w:numPr>
              <w:tabs>
                <w:tab w:val="left" w:pos="437"/>
              </w:tabs>
              <w:spacing w:before="60" w:after="0" w:line="240" w:lineRule="auto"/>
              <w:ind w:hanging="567"/>
              <w:contextualSpacing w:val="0"/>
              <w:rPr>
                <w:rFonts w:asciiTheme="majorBidi" w:hAnsiTheme="majorBidi" w:cstheme="majorBidi"/>
                <w:b/>
                <w:bCs/>
                <w:sz w:val="24"/>
                <w:szCs w:val="24"/>
              </w:rPr>
            </w:pPr>
            <w:r w:rsidRPr="00BE2DDB">
              <w:rPr>
                <w:rFonts w:asciiTheme="majorBidi" w:hAnsiTheme="majorBidi" w:cstheme="majorBidi"/>
                <w:sz w:val="24"/>
                <w:szCs w:val="24"/>
              </w:rPr>
              <w:t xml:space="preserve">2009-2011 Member at NSRC, Canada project with Saskatchewan University: Application of resistivity measurements (1D and 2D) to study the geological setting of the till deposits at Luck Lake area, southern Saskatchewan, Canada. </w:t>
            </w:r>
          </w:p>
          <w:p w:rsidR="00EE314E" w:rsidRPr="00BE2DDB" w:rsidRDefault="00EE314E" w:rsidP="00BE2DDB">
            <w:pPr>
              <w:pStyle w:val="ListParagraph"/>
              <w:numPr>
                <w:ilvl w:val="0"/>
                <w:numId w:val="1"/>
              </w:numPr>
              <w:tabs>
                <w:tab w:val="left" w:pos="437"/>
              </w:tabs>
              <w:spacing w:before="60" w:after="0" w:line="240" w:lineRule="auto"/>
              <w:ind w:hanging="567"/>
              <w:contextualSpacing w:val="0"/>
              <w:rPr>
                <w:rFonts w:asciiTheme="majorBidi" w:eastAsia="Times New Roman" w:hAnsiTheme="majorBidi" w:cstheme="majorBidi"/>
                <w:i/>
                <w:iCs/>
                <w:sz w:val="24"/>
                <w:szCs w:val="24"/>
              </w:rPr>
            </w:pPr>
            <w:r w:rsidRPr="00BE2DDB">
              <w:rPr>
                <w:rFonts w:asciiTheme="majorBidi" w:hAnsiTheme="majorBidi" w:cstheme="majorBidi"/>
                <w:sz w:val="24"/>
                <w:szCs w:val="24"/>
              </w:rPr>
              <w:t xml:space="preserve">2011-2013 Member at FP7 Collaborative Project. The project title is "Climate Induced </w:t>
            </w:r>
            <w:r w:rsidR="00FF0C4B" w:rsidRPr="00BE2DDB">
              <w:rPr>
                <w:rFonts w:asciiTheme="majorBidi" w:hAnsiTheme="majorBidi" w:cstheme="majorBidi"/>
                <w:sz w:val="24"/>
                <w:szCs w:val="24"/>
              </w:rPr>
              <w:t>Changes on the Hydrology of Mediterranean Basins</w:t>
            </w:r>
            <w:r w:rsidRPr="00BE2DDB">
              <w:rPr>
                <w:rFonts w:asciiTheme="majorBidi" w:hAnsiTheme="majorBidi" w:cstheme="majorBidi"/>
                <w:sz w:val="24"/>
                <w:szCs w:val="24"/>
              </w:rPr>
              <w:t xml:space="preserve"> "CLIMB Reducing Uncertainty and Quantifying Risk through an Integrated Monitoring and Modeling System</w:t>
            </w:r>
          </w:p>
        </w:tc>
      </w:tr>
      <w:tr w:rsidR="00707447" w:rsidRPr="00BE2DDB" w:rsidTr="002C45E8">
        <w:trPr>
          <w:gridAfter w:val="1"/>
          <w:cnfStyle w:val="000000100000" w:firstRow="0" w:lastRow="0" w:firstColumn="0" w:lastColumn="0" w:oddVBand="0" w:evenVBand="0" w:oddHBand="1" w:evenHBand="0" w:firstRowFirstColumn="0" w:firstRowLastColumn="0" w:lastRowFirstColumn="0" w:lastRowLastColumn="0"/>
          <w:wAfter w:w="28" w:type="dxa"/>
          <w:trHeight w:val="430"/>
          <w:jc w:val="center"/>
        </w:trPr>
        <w:tc>
          <w:tcPr>
            <w:tcW w:w="10925" w:type="dxa"/>
            <w:gridSpan w:val="4"/>
          </w:tcPr>
          <w:p w:rsidR="00707447" w:rsidRPr="00BE2DDB" w:rsidRDefault="00115985" w:rsidP="00BE2DDB">
            <w:pPr>
              <w:spacing w:before="60"/>
              <w:rPr>
                <w:rFonts w:asciiTheme="majorBidi" w:hAnsiTheme="majorBidi" w:cstheme="majorBidi"/>
                <w:b/>
                <w:bCs/>
                <w:sz w:val="24"/>
                <w:szCs w:val="24"/>
              </w:rPr>
            </w:pPr>
            <w:r w:rsidRPr="00BE2DDB">
              <w:rPr>
                <w:rFonts w:asciiTheme="majorBidi" w:hAnsiTheme="majorBidi" w:cstheme="majorBidi"/>
                <w:b/>
                <w:bCs/>
                <w:sz w:val="24"/>
                <w:szCs w:val="24"/>
              </w:rPr>
              <w:lastRenderedPageBreak/>
              <w:t xml:space="preserve">5. </w:t>
            </w:r>
            <w:r w:rsidR="00BE2DDB" w:rsidRPr="00BE2DDB">
              <w:rPr>
                <w:rFonts w:asciiTheme="majorBidi" w:hAnsiTheme="majorBidi" w:cstheme="majorBidi"/>
                <w:b/>
                <w:bCs/>
                <w:sz w:val="24"/>
                <w:szCs w:val="24"/>
              </w:rPr>
              <w:t xml:space="preserve">Last 5 relveant </w:t>
            </w:r>
            <w:r w:rsidR="00EE314E" w:rsidRPr="00BE2DDB">
              <w:rPr>
                <w:rFonts w:asciiTheme="majorBidi" w:hAnsiTheme="majorBidi" w:cstheme="majorBidi"/>
                <w:b/>
                <w:bCs/>
                <w:sz w:val="24"/>
                <w:szCs w:val="24"/>
              </w:rPr>
              <w:t xml:space="preserve"> Publications </w:t>
            </w:r>
          </w:p>
        </w:tc>
      </w:tr>
      <w:tr w:rsidR="00311D22" w:rsidRPr="00A15A81" w:rsidTr="005C6E89">
        <w:trPr>
          <w:cnfStyle w:val="000000010000" w:firstRow="0" w:lastRow="0" w:firstColumn="0" w:lastColumn="0" w:oddVBand="0" w:evenVBand="0" w:oddHBand="0" w:evenHBand="1" w:firstRowFirstColumn="0" w:firstRowLastColumn="0" w:lastRowFirstColumn="0" w:lastRowLastColumn="0"/>
          <w:trHeight w:val="853"/>
          <w:jc w:val="center"/>
        </w:trPr>
        <w:tc>
          <w:tcPr>
            <w:tcW w:w="10953" w:type="dxa"/>
            <w:gridSpan w:val="5"/>
          </w:tcPr>
          <w:p w:rsidR="00311D22" w:rsidRPr="00BE2DDB" w:rsidRDefault="00311D22" w:rsidP="00BE2DDB">
            <w:pPr>
              <w:shd w:val="clear" w:color="auto" w:fill="FCFCFC"/>
              <w:spacing w:before="60"/>
              <w:ind w:left="418" w:hanging="418"/>
              <w:jc w:val="both"/>
              <w:outlineLvl w:val="0"/>
              <w:rPr>
                <w:rFonts w:asciiTheme="majorBidi" w:eastAsia="TimesNewRomanPSMT" w:hAnsiTheme="majorBidi" w:cstheme="majorBidi"/>
                <w:color w:val="000000"/>
                <w:sz w:val="24"/>
                <w:szCs w:val="24"/>
              </w:rPr>
            </w:pPr>
            <w:r w:rsidRPr="00BE2DDB">
              <w:rPr>
                <w:rFonts w:asciiTheme="majorBidi" w:eastAsia="TimesNewRomanPSMT" w:hAnsiTheme="majorBidi" w:cstheme="majorBidi"/>
                <w:color w:val="000000"/>
                <w:sz w:val="24"/>
                <w:szCs w:val="24"/>
              </w:rPr>
              <w:t xml:space="preserve">Yossif, Y, </w:t>
            </w:r>
            <w:r w:rsidRPr="00BE2DDB">
              <w:rPr>
                <w:rFonts w:asciiTheme="majorBidi" w:eastAsia="TimesNewRomanPSMT" w:hAnsiTheme="majorBidi" w:cstheme="majorBidi"/>
                <w:b/>
                <w:bCs/>
                <w:color w:val="000000"/>
                <w:sz w:val="24"/>
                <w:szCs w:val="24"/>
              </w:rPr>
              <w:t>Gemail Kh</w:t>
            </w:r>
            <w:r w:rsidRPr="00BE2DDB">
              <w:rPr>
                <w:rFonts w:asciiTheme="majorBidi" w:eastAsia="TimesNewRomanPSMT" w:hAnsiTheme="majorBidi" w:cstheme="majorBidi"/>
                <w:color w:val="000000"/>
                <w:sz w:val="24"/>
                <w:szCs w:val="24"/>
              </w:rPr>
              <w:t>, Atia H. and Mahdy M. 2024:</w:t>
            </w:r>
            <w:bookmarkStart w:id="0" w:name="_Hlk135704753"/>
            <w:r w:rsidRPr="00BE2DDB">
              <w:rPr>
                <w:rFonts w:asciiTheme="majorBidi" w:eastAsia="TimesNewRomanPSMT" w:hAnsiTheme="majorBidi" w:cstheme="majorBidi"/>
                <w:color w:val="000000"/>
                <w:sz w:val="24"/>
                <w:szCs w:val="24"/>
              </w:rPr>
              <w:t xml:space="preserve"> Insight into Land Cover Dynamics and Water Challenges Under Anthropogenic and Climatic Changes in the Eastern Nile Delta: Inference from Remote Sensing and GIS Data</w:t>
            </w:r>
            <w:bookmarkEnd w:id="0"/>
            <w:r w:rsidRPr="00BE2DDB">
              <w:rPr>
                <w:rFonts w:asciiTheme="majorBidi" w:eastAsia="TimesNewRomanPSMT" w:hAnsiTheme="majorBidi" w:cstheme="majorBidi"/>
                <w:color w:val="000000"/>
                <w:sz w:val="24"/>
                <w:szCs w:val="24"/>
              </w:rPr>
              <w:t xml:space="preserve">. Total Science of the Environment,913, 169690.  </w:t>
            </w:r>
            <w:hyperlink r:id="rId8" w:tgtFrame="_blank" w:tooltip="Persistent link using digital object identifier" w:history="1">
              <w:r w:rsidRPr="00BE2DDB">
                <w:rPr>
                  <w:rFonts w:asciiTheme="majorBidi" w:eastAsia="TimesNewRomanPSMT" w:hAnsiTheme="majorBidi" w:cstheme="majorBidi"/>
                  <w:color w:val="000000"/>
                  <w:sz w:val="24"/>
                  <w:szCs w:val="24"/>
                </w:rPr>
                <w:t>https://doi.org/10.1016/j.scitotenv.2023.169690</w:t>
              </w:r>
            </w:hyperlink>
          </w:p>
        </w:tc>
      </w:tr>
      <w:tr w:rsidR="00311D22" w:rsidRPr="00A15A81" w:rsidTr="005C6E89">
        <w:trPr>
          <w:cnfStyle w:val="000000100000" w:firstRow="0" w:lastRow="0" w:firstColumn="0" w:lastColumn="0" w:oddVBand="0" w:evenVBand="0" w:oddHBand="1" w:evenHBand="0" w:firstRowFirstColumn="0" w:firstRowLastColumn="0" w:lastRowFirstColumn="0" w:lastRowLastColumn="0"/>
          <w:trHeight w:val="853"/>
          <w:jc w:val="center"/>
        </w:trPr>
        <w:tc>
          <w:tcPr>
            <w:tcW w:w="10953" w:type="dxa"/>
            <w:gridSpan w:val="5"/>
          </w:tcPr>
          <w:p w:rsidR="00311D22" w:rsidRPr="00BE2DDB" w:rsidRDefault="00311D22" w:rsidP="00BE2DDB">
            <w:pPr>
              <w:shd w:val="clear" w:color="auto" w:fill="FCFCFC"/>
              <w:spacing w:before="60"/>
              <w:ind w:left="418" w:hanging="418"/>
              <w:jc w:val="both"/>
              <w:outlineLvl w:val="0"/>
              <w:rPr>
                <w:rFonts w:asciiTheme="majorBidi" w:eastAsia="TimesNewRomanPSMT" w:hAnsiTheme="majorBidi" w:cstheme="majorBidi"/>
                <w:color w:val="000000"/>
                <w:sz w:val="24"/>
                <w:szCs w:val="24"/>
              </w:rPr>
            </w:pPr>
            <w:r w:rsidRPr="00BE2DDB">
              <w:rPr>
                <w:rFonts w:asciiTheme="majorBidi" w:eastAsia="TimesNewRomanPSMT" w:hAnsiTheme="majorBidi" w:cstheme="majorBidi"/>
                <w:b/>
                <w:bCs/>
                <w:color w:val="000000"/>
                <w:sz w:val="24"/>
                <w:szCs w:val="24"/>
              </w:rPr>
              <w:t>Gemail Kh</w:t>
            </w:r>
            <w:r w:rsidRPr="00BE2DDB">
              <w:rPr>
                <w:rFonts w:asciiTheme="majorBidi" w:eastAsia="TimesNewRomanPSMT" w:hAnsiTheme="majorBidi" w:cstheme="majorBidi"/>
                <w:color w:val="000000"/>
                <w:sz w:val="24"/>
                <w:szCs w:val="24"/>
              </w:rPr>
              <w:t xml:space="preserve"> and Abd-Elaty I, 2024: Gemail, K.S., Abd-Elaty, I. (202</w:t>
            </w:r>
            <w:r w:rsidR="00BE2DDB" w:rsidRPr="00BE2DDB">
              <w:rPr>
                <w:rFonts w:asciiTheme="majorBidi" w:eastAsia="TimesNewRomanPSMT" w:hAnsiTheme="majorBidi" w:cstheme="majorBidi"/>
                <w:color w:val="000000"/>
                <w:sz w:val="24"/>
                <w:szCs w:val="24"/>
              </w:rPr>
              <w:t>4</w:t>
            </w:r>
            <w:r w:rsidRPr="00BE2DDB">
              <w:rPr>
                <w:rFonts w:asciiTheme="majorBidi" w:eastAsia="TimesNewRomanPSMT" w:hAnsiTheme="majorBidi" w:cstheme="majorBidi"/>
                <w:color w:val="000000"/>
                <w:sz w:val="24"/>
                <w:szCs w:val="24"/>
              </w:rPr>
              <w:t>). Unveiling the Hidden Depths: A Review for Understanding and Managing Groundwater Contamination in Arid Regions. In: The Handbook of Environmental Chemistry. Springer, Berlin, Heidelberg. https://doi.org/10.1007/698_2023_1049</w:t>
            </w:r>
          </w:p>
        </w:tc>
      </w:tr>
      <w:tr w:rsidR="005C6E89" w:rsidRPr="00A15A81" w:rsidTr="005C6E89">
        <w:trPr>
          <w:cnfStyle w:val="000000010000" w:firstRow="0" w:lastRow="0" w:firstColumn="0" w:lastColumn="0" w:oddVBand="0" w:evenVBand="0" w:oddHBand="0" w:evenHBand="1" w:firstRowFirstColumn="0" w:firstRowLastColumn="0" w:lastRowFirstColumn="0" w:lastRowLastColumn="0"/>
          <w:trHeight w:val="853"/>
          <w:jc w:val="center"/>
        </w:trPr>
        <w:tc>
          <w:tcPr>
            <w:tcW w:w="10953" w:type="dxa"/>
            <w:gridSpan w:val="5"/>
          </w:tcPr>
          <w:p w:rsidR="005C6E89" w:rsidRPr="00BE2DDB" w:rsidRDefault="00BE2DDB" w:rsidP="00BE2DDB">
            <w:pPr>
              <w:spacing w:before="60"/>
              <w:ind w:left="900" w:hanging="990"/>
              <w:jc w:val="both"/>
              <w:rPr>
                <w:rFonts w:asciiTheme="majorBidi" w:eastAsia="TimesNewRomanPSMT" w:hAnsiTheme="majorBidi" w:cstheme="majorBidi"/>
                <w:color w:val="000000"/>
                <w:sz w:val="24"/>
                <w:szCs w:val="24"/>
              </w:rPr>
            </w:pPr>
            <w:r w:rsidRPr="00BE2DDB">
              <w:rPr>
                <w:rFonts w:asciiTheme="majorBidi" w:hAnsiTheme="majorBidi" w:cstheme="majorBidi"/>
                <w:b/>
                <w:bCs/>
                <w:sz w:val="24"/>
                <w:szCs w:val="24"/>
              </w:rPr>
              <w:t>Gemail Kh,</w:t>
            </w:r>
            <w:r w:rsidRPr="00BE2DDB">
              <w:rPr>
                <w:rFonts w:asciiTheme="majorBidi" w:hAnsiTheme="majorBidi" w:cstheme="majorBidi"/>
                <w:sz w:val="24"/>
                <w:szCs w:val="24"/>
              </w:rPr>
              <w:t xml:space="preserve"> Ghonimi A, Sable S, Kareem, Saleh A., </w:t>
            </w:r>
            <w:r w:rsidRPr="00BE2DDB">
              <w:rPr>
                <w:rFonts w:asciiTheme="majorBidi" w:hAnsiTheme="majorBidi" w:cstheme="majorBidi"/>
                <w:sz w:val="24"/>
                <w:szCs w:val="24"/>
              </w:rPr>
              <w:t>(</w:t>
            </w:r>
            <w:r w:rsidRPr="00BE2DDB">
              <w:rPr>
                <w:rFonts w:asciiTheme="majorBidi" w:hAnsiTheme="majorBidi" w:cstheme="majorBidi"/>
                <w:sz w:val="24"/>
                <w:szCs w:val="24"/>
              </w:rPr>
              <w:t>2024</w:t>
            </w:r>
            <w:r w:rsidRPr="00BE2DDB">
              <w:rPr>
                <w:rFonts w:asciiTheme="majorBidi" w:hAnsiTheme="majorBidi" w:cstheme="majorBidi"/>
                <w:sz w:val="24"/>
                <w:szCs w:val="24"/>
              </w:rPr>
              <w:t>)</w:t>
            </w:r>
            <w:r w:rsidRPr="00BE2DDB">
              <w:rPr>
                <w:rFonts w:asciiTheme="majorBidi" w:hAnsiTheme="majorBidi" w:cstheme="majorBidi"/>
                <w:sz w:val="24"/>
                <w:szCs w:val="24"/>
              </w:rPr>
              <w:t>:</w:t>
            </w:r>
            <w:r w:rsidRPr="00BE2DDB">
              <w:rPr>
                <w:rFonts w:asciiTheme="majorBidi" w:eastAsia="Calibri" w:hAnsiTheme="majorBidi" w:cstheme="majorBidi"/>
                <w:sz w:val="24"/>
                <w:szCs w:val="24"/>
                <w:lang w:bidi="ar-EG"/>
              </w:rPr>
              <w:t xml:space="preserve"> Unraveling Flow Pathways in Fractured Basalt under Challenging Environmental Conditions: A Synergistic Approach of Electrical Resistivity Tomography and Seismic Refraction Imaging. Accepted in Environmental Processes, Dec. 2023.</w:t>
            </w:r>
            <w:r w:rsidR="005C6E89" w:rsidRPr="00BE2DDB">
              <w:rPr>
                <w:rFonts w:asciiTheme="majorBidi" w:eastAsia="TimesNewRomanPSMT" w:hAnsiTheme="majorBidi" w:cstheme="majorBidi"/>
                <w:color w:val="000000"/>
                <w:sz w:val="24"/>
                <w:szCs w:val="24"/>
              </w:rPr>
              <w:tab/>
            </w:r>
            <w:r w:rsidR="005C6E89" w:rsidRPr="00BE2DDB">
              <w:rPr>
                <w:rFonts w:asciiTheme="majorBidi" w:eastAsia="TimesNewRomanPSMT" w:hAnsiTheme="majorBidi" w:cstheme="majorBidi"/>
                <w:color w:val="000000"/>
                <w:sz w:val="24"/>
                <w:szCs w:val="24"/>
              </w:rPr>
              <w:tab/>
            </w:r>
          </w:p>
        </w:tc>
      </w:tr>
      <w:tr w:rsidR="005C6E89" w:rsidRPr="00A15A81" w:rsidTr="000D3057">
        <w:trPr>
          <w:cnfStyle w:val="000000100000" w:firstRow="0" w:lastRow="0" w:firstColumn="0" w:lastColumn="0" w:oddVBand="0" w:evenVBand="0" w:oddHBand="1" w:evenHBand="0" w:firstRowFirstColumn="0" w:firstRowLastColumn="0" w:lastRowFirstColumn="0" w:lastRowLastColumn="0"/>
          <w:trHeight w:val="880"/>
          <w:jc w:val="center"/>
        </w:trPr>
        <w:tc>
          <w:tcPr>
            <w:tcW w:w="10953" w:type="dxa"/>
            <w:gridSpan w:val="5"/>
            <w:shd w:val="clear" w:color="auto" w:fill="DEEAF6" w:themeFill="accent1" w:themeFillTint="33"/>
          </w:tcPr>
          <w:p w:rsidR="005C6E89" w:rsidRPr="00BE2DDB" w:rsidRDefault="00BE2DDB" w:rsidP="00BE2DDB">
            <w:pPr>
              <w:shd w:val="clear" w:color="auto" w:fill="FCFCFC"/>
              <w:spacing w:before="60"/>
              <w:ind w:left="418" w:hanging="418"/>
              <w:jc w:val="both"/>
              <w:outlineLvl w:val="0"/>
              <w:rPr>
                <w:rFonts w:asciiTheme="majorBidi" w:hAnsiTheme="majorBidi" w:cstheme="majorBidi"/>
                <w:sz w:val="24"/>
                <w:szCs w:val="24"/>
              </w:rPr>
            </w:pPr>
            <w:hyperlink r:id="rId9" w:history="1">
              <w:r w:rsidRPr="00BE2DDB">
                <w:rPr>
                  <w:rFonts w:asciiTheme="majorBidi" w:eastAsia="TimesNewRomanPSMT" w:hAnsiTheme="majorBidi" w:cstheme="majorBidi"/>
                  <w:color w:val="000000"/>
                  <w:sz w:val="24"/>
                  <w:szCs w:val="24"/>
                </w:rPr>
                <w:t>Ibrahim, A.</w:t>
              </w:r>
            </w:hyperlink>
            <w:r w:rsidRPr="00BE2DDB">
              <w:rPr>
                <w:rFonts w:asciiTheme="majorBidi" w:eastAsia="TimesNewRomanPSMT" w:hAnsiTheme="majorBidi" w:cstheme="majorBidi"/>
                <w:color w:val="000000"/>
                <w:sz w:val="24"/>
                <w:szCs w:val="24"/>
              </w:rPr>
              <w:t>, </w:t>
            </w:r>
            <w:hyperlink r:id="rId10" w:history="1">
              <w:r w:rsidRPr="00BE2DDB">
                <w:rPr>
                  <w:rFonts w:asciiTheme="majorBidi" w:eastAsia="TimesNewRomanPSMT" w:hAnsiTheme="majorBidi" w:cstheme="majorBidi"/>
                  <w:b/>
                  <w:bCs/>
                  <w:color w:val="000000"/>
                  <w:sz w:val="24"/>
                  <w:szCs w:val="24"/>
                </w:rPr>
                <w:t>Gemail, K.S</w:t>
              </w:r>
              <w:r w:rsidRPr="00BE2DDB">
                <w:rPr>
                  <w:rFonts w:asciiTheme="majorBidi" w:eastAsia="TimesNewRomanPSMT" w:hAnsiTheme="majorBidi" w:cstheme="majorBidi"/>
                  <w:color w:val="000000"/>
                  <w:sz w:val="24"/>
                  <w:szCs w:val="24"/>
                </w:rPr>
                <w:t>.</w:t>
              </w:r>
            </w:hyperlink>
            <w:r w:rsidRPr="00BE2DDB">
              <w:rPr>
                <w:rFonts w:asciiTheme="majorBidi" w:eastAsia="TimesNewRomanPSMT" w:hAnsiTheme="majorBidi" w:cstheme="majorBidi"/>
                <w:color w:val="000000"/>
                <w:sz w:val="24"/>
                <w:szCs w:val="24"/>
              </w:rPr>
              <w:t>, </w:t>
            </w:r>
            <w:hyperlink r:id="rId11" w:history="1">
              <w:r w:rsidRPr="00BE2DDB">
                <w:rPr>
                  <w:rFonts w:asciiTheme="majorBidi" w:eastAsia="TimesNewRomanPSMT" w:hAnsiTheme="majorBidi" w:cstheme="majorBidi"/>
                  <w:color w:val="000000"/>
                  <w:sz w:val="24"/>
                  <w:szCs w:val="24"/>
                </w:rPr>
                <w:t>Bedair, S.</w:t>
              </w:r>
            </w:hyperlink>
            <w:r w:rsidRPr="00BE2DDB">
              <w:rPr>
                <w:rFonts w:asciiTheme="majorBidi" w:eastAsia="TimesNewRomanPSMT" w:hAnsiTheme="majorBidi" w:cstheme="majorBidi"/>
                <w:color w:val="000000"/>
                <w:sz w:val="24"/>
                <w:szCs w:val="24"/>
              </w:rPr>
              <w:t>, </w:t>
            </w:r>
            <w:r w:rsidRPr="00BE2DDB">
              <w:rPr>
                <w:rFonts w:asciiTheme="majorBidi" w:eastAsia="TimesNewRomanPSMT" w:hAnsiTheme="majorBidi" w:cstheme="majorBidi"/>
                <w:color w:val="000000"/>
                <w:sz w:val="24"/>
                <w:szCs w:val="24"/>
              </w:rPr>
              <w:t xml:space="preserve"> </w:t>
            </w:r>
            <w:hyperlink r:id="rId12" w:history="1">
              <w:r w:rsidRPr="00BE2DDB">
                <w:rPr>
                  <w:rFonts w:asciiTheme="majorBidi" w:eastAsia="TimesNewRomanPSMT" w:hAnsiTheme="majorBidi" w:cstheme="majorBidi"/>
                  <w:color w:val="000000"/>
                  <w:sz w:val="24"/>
                  <w:szCs w:val="24"/>
                </w:rPr>
                <w:t>Koch, M.</w:t>
              </w:r>
            </w:hyperlink>
            <w:r w:rsidRPr="00BE2DDB">
              <w:rPr>
                <w:rFonts w:asciiTheme="majorBidi" w:eastAsia="TimesNewRomanPSMT" w:hAnsiTheme="majorBidi" w:cstheme="majorBidi"/>
                <w:color w:val="000000"/>
                <w:sz w:val="24"/>
                <w:szCs w:val="24"/>
              </w:rPr>
              <w:t>, </w:t>
            </w:r>
            <w:hyperlink r:id="rId13" w:history="1">
              <w:r w:rsidRPr="00BE2DDB">
                <w:rPr>
                  <w:rFonts w:asciiTheme="majorBidi" w:eastAsia="TimesNewRomanPSMT" w:hAnsiTheme="majorBidi" w:cstheme="majorBidi"/>
                  <w:color w:val="000000"/>
                  <w:sz w:val="24"/>
                  <w:szCs w:val="24"/>
                </w:rPr>
                <w:t xml:space="preserve">Nosair A, </w:t>
              </w:r>
              <w:r w:rsidRPr="00BE2DDB">
                <w:rPr>
                  <w:rFonts w:asciiTheme="majorBidi" w:eastAsia="TimesNewRomanPSMT" w:hAnsiTheme="majorBidi" w:cstheme="majorBidi"/>
                  <w:color w:val="000000"/>
                  <w:sz w:val="24"/>
                  <w:szCs w:val="24"/>
                </w:rPr>
                <w:t>(</w:t>
              </w:r>
              <w:r w:rsidRPr="00BE2DDB">
                <w:rPr>
                  <w:rFonts w:asciiTheme="majorBidi" w:eastAsia="TimesNewRomanPSMT" w:hAnsiTheme="majorBidi" w:cstheme="majorBidi"/>
                  <w:color w:val="000000"/>
                  <w:sz w:val="24"/>
                  <w:szCs w:val="24"/>
                </w:rPr>
                <w:t>2023</w:t>
              </w:r>
              <w:r w:rsidRPr="00BE2DDB">
                <w:rPr>
                  <w:rFonts w:asciiTheme="majorBidi" w:eastAsia="TimesNewRomanPSMT" w:hAnsiTheme="majorBidi" w:cstheme="majorBidi"/>
                  <w:color w:val="000000"/>
                  <w:sz w:val="24"/>
                  <w:szCs w:val="24"/>
                </w:rPr>
                <w:t>)</w:t>
              </w:r>
              <w:r w:rsidRPr="00BE2DDB">
                <w:rPr>
                  <w:rFonts w:asciiTheme="majorBidi" w:eastAsia="TimesNewRomanPSMT" w:hAnsiTheme="majorBidi" w:cstheme="majorBidi"/>
                  <w:color w:val="000000"/>
                  <w:sz w:val="24"/>
                  <w:szCs w:val="24"/>
                </w:rPr>
                <w:t>.</w:t>
              </w:r>
            </w:hyperlink>
            <w:r w:rsidRPr="00BE2DDB">
              <w:rPr>
                <w:rFonts w:asciiTheme="majorBidi" w:eastAsia="TimesNewRomanPSMT" w:hAnsiTheme="majorBidi" w:cstheme="majorBidi"/>
                <w:color w:val="000000"/>
                <w:sz w:val="24"/>
                <w:szCs w:val="24"/>
              </w:rPr>
              <w:t xml:space="preserve"> </w:t>
            </w:r>
            <w:hyperlink r:id="rId14" w:history="1">
              <w:r w:rsidRPr="00BE2DDB">
                <w:rPr>
                  <w:rFonts w:asciiTheme="majorBidi" w:eastAsia="TimesNewRomanPSMT" w:hAnsiTheme="majorBidi" w:cstheme="majorBidi"/>
                  <w:color w:val="000000"/>
                  <w:sz w:val="24"/>
                  <w:szCs w:val="24"/>
                </w:rPr>
                <w:t>An Integrated Approach to Unravel the Structural Controls on Groundwater Potentialities in Hyper-arid Regions Using Satellite and Land-Based Geophysics: A Case Study in Southwestern Desert of Egypt</w:t>
              </w:r>
            </w:hyperlink>
            <w:r w:rsidRPr="00BE2DDB">
              <w:rPr>
                <w:rFonts w:asciiTheme="majorBidi" w:eastAsia="TimesNewRomanPSMT" w:hAnsiTheme="majorBidi" w:cstheme="majorBidi"/>
                <w:color w:val="000000"/>
                <w:sz w:val="24"/>
                <w:szCs w:val="24"/>
              </w:rPr>
              <w:t xml:space="preserve">. </w:t>
            </w:r>
            <w:hyperlink r:id="rId15" w:tooltip="Show document details" w:history="1">
              <w:r w:rsidRPr="00BE2DDB">
                <w:rPr>
                  <w:rFonts w:asciiTheme="majorBidi" w:eastAsia="TimesNewRomanPSMT" w:hAnsiTheme="majorBidi" w:cstheme="majorBidi"/>
                  <w:color w:val="000000"/>
                  <w:sz w:val="24"/>
                  <w:szCs w:val="24"/>
                </w:rPr>
                <w:t>Surveys in Geophysics</w:t>
              </w:r>
            </w:hyperlink>
            <w:r w:rsidRPr="00BE2DDB">
              <w:rPr>
                <w:rFonts w:asciiTheme="majorBidi" w:eastAsia="TimesNewRomanPSMT" w:hAnsiTheme="majorBidi" w:cstheme="majorBidi"/>
                <w:color w:val="000000"/>
                <w:sz w:val="24"/>
                <w:szCs w:val="24"/>
              </w:rPr>
              <w:t>, 2023, 44(3), pp. 783–819</w:t>
            </w:r>
          </w:p>
        </w:tc>
      </w:tr>
      <w:tr w:rsidR="005C6E89" w:rsidRPr="00A15A81" w:rsidTr="005C6E89">
        <w:trPr>
          <w:cnfStyle w:val="000000010000" w:firstRow="0" w:lastRow="0" w:firstColumn="0" w:lastColumn="0" w:oddVBand="0" w:evenVBand="0" w:oddHBand="0" w:evenHBand="1" w:firstRowFirstColumn="0" w:firstRowLastColumn="0" w:lastRowFirstColumn="0" w:lastRowLastColumn="0"/>
          <w:trHeight w:val="880"/>
          <w:jc w:val="center"/>
        </w:trPr>
        <w:tc>
          <w:tcPr>
            <w:tcW w:w="10953" w:type="dxa"/>
            <w:gridSpan w:val="5"/>
          </w:tcPr>
          <w:p w:rsidR="005C6E89" w:rsidRPr="00BE2DDB" w:rsidRDefault="002C45E8" w:rsidP="00BE2DDB">
            <w:pPr>
              <w:shd w:val="clear" w:color="auto" w:fill="FCFCFC"/>
              <w:spacing w:before="60"/>
              <w:ind w:left="418" w:hanging="418"/>
              <w:jc w:val="both"/>
              <w:outlineLvl w:val="0"/>
              <w:rPr>
                <w:rFonts w:asciiTheme="majorBidi" w:hAnsiTheme="majorBidi" w:cstheme="majorBidi"/>
                <w:sz w:val="24"/>
                <w:szCs w:val="24"/>
              </w:rPr>
            </w:pPr>
            <w:hyperlink r:id="rId16" w:history="1">
              <w:r w:rsidR="005C6E89" w:rsidRPr="00BE2DDB">
                <w:rPr>
                  <w:rFonts w:asciiTheme="majorBidi" w:eastAsia="TimesNewRomanPSMT" w:hAnsiTheme="majorBidi" w:cstheme="majorBidi"/>
                  <w:color w:val="000000"/>
                  <w:sz w:val="24"/>
                  <w:szCs w:val="24"/>
                </w:rPr>
                <w:t>Abu Salem, H.S.</w:t>
              </w:r>
            </w:hyperlink>
            <w:r w:rsidR="005C6E89" w:rsidRPr="00BE2DDB">
              <w:rPr>
                <w:rFonts w:asciiTheme="majorBidi" w:eastAsia="TimesNewRomanPSMT" w:hAnsiTheme="majorBidi" w:cstheme="majorBidi"/>
                <w:color w:val="000000"/>
                <w:sz w:val="24"/>
                <w:szCs w:val="24"/>
              </w:rPr>
              <w:t>, </w:t>
            </w:r>
            <w:hyperlink r:id="rId17" w:history="1">
              <w:r w:rsidR="005C6E89" w:rsidRPr="00BE2DDB">
                <w:rPr>
                  <w:rFonts w:asciiTheme="majorBidi" w:eastAsia="TimesNewRomanPSMT" w:hAnsiTheme="majorBidi" w:cstheme="majorBidi"/>
                  <w:b/>
                  <w:bCs/>
                  <w:color w:val="000000"/>
                  <w:sz w:val="24"/>
                  <w:szCs w:val="24"/>
                </w:rPr>
                <w:t>Gemail, K.S</w:t>
              </w:r>
              <w:r w:rsidR="005C6E89" w:rsidRPr="00BE2DDB">
                <w:rPr>
                  <w:rFonts w:asciiTheme="majorBidi" w:eastAsia="TimesNewRomanPSMT" w:hAnsiTheme="majorBidi" w:cstheme="majorBidi"/>
                  <w:color w:val="000000"/>
                  <w:sz w:val="24"/>
                  <w:szCs w:val="24"/>
                </w:rPr>
                <w:t>.</w:t>
              </w:r>
            </w:hyperlink>
            <w:r w:rsidR="005C6E89" w:rsidRPr="00BE2DDB">
              <w:rPr>
                <w:rFonts w:asciiTheme="majorBidi" w:eastAsia="TimesNewRomanPSMT" w:hAnsiTheme="majorBidi" w:cstheme="majorBidi"/>
                <w:color w:val="000000"/>
                <w:sz w:val="24"/>
                <w:szCs w:val="24"/>
              </w:rPr>
              <w:t>, </w:t>
            </w:r>
            <w:hyperlink r:id="rId18" w:history="1">
              <w:r w:rsidR="005C6E89" w:rsidRPr="00BE2DDB">
                <w:rPr>
                  <w:rFonts w:asciiTheme="majorBidi" w:eastAsia="TimesNewRomanPSMT" w:hAnsiTheme="majorBidi" w:cstheme="majorBidi"/>
                  <w:color w:val="000000"/>
                  <w:sz w:val="24"/>
                  <w:szCs w:val="24"/>
                </w:rPr>
                <w:t>Junakova, N.</w:t>
              </w:r>
            </w:hyperlink>
            <w:r w:rsidR="005C6E89" w:rsidRPr="00BE2DDB">
              <w:rPr>
                <w:rFonts w:asciiTheme="majorBidi" w:eastAsia="TimesNewRomanPSMT" w:hAnsiTheme="majorBidi" w:cstheme="majorBidi"/>
                <w:color w:val="000000"/>
                <w:sz w:val="24"/>
                <w:szCs w:val="24"/>
              </w:rPr>
              <w:t>, </w:t>
            </w:r>
            <w:hyperlink r:id="rId19" w:history="1">
              <w:r w:rsidR="005C6E89" w:rsidRPr="00BE2DDB">
                <w:rPr>
                  <w:rFonts w:asciiTheme="majorBidi" w:eastAsia="TimesNewRomanPSMT" w:hAnsiTheme="majorBidi" w:cstheme="majorBidi"/>
                  <w:color w:val="000000"/>
                  <w:sz w:val="24"/>
                  <w:szCs w:val="24"/>
                </w:rPr>
                <w:t>Ibrahim, A.</w:t>
              </w:r>
            </w:hyperlink>
            <w:r w:rsidR="005C6E89" w:rsidRPr="00BE2DDB">
              <w:rPr>
                <w:rFonts w:asciiTheme="majorBidi" w:eastAsia="TimesNewRomanPSMT" w:hAnsiTheme="majorBidi" w:cstheme="majorBidi"/>
                <w:color w:val="000000"/>
                <w:sz w:val="24"/>
                <w:szCs w:val="24"/>
              </w:rPr>
              <w:t>, </w:t>
            </w:r>
            <w:hyperlink r:id="rId20" w:history="1">
              <w:r w:rsidR="005C6E89" w:rsidRPr="00BE2DDB">
                <w:rPr>
                  <w:rFonts w:asciiTheme="majorBidi" w:eastAsia="TimesNewRomanPSMT" w:hAnsiTheme="majorBidi" w:cstheme="majorBidi"/>
                  <w:color w:val="000000"/>
                  <w:sz w:val="24"/>
                  <w:szCs w:val="24"/>
                </w:rPr>
                <w:t>Nosair</w:t>
              </w:r>
              <w:r w:rsidR="00BE2DDB" w:rsidRPr="00BE2DDB">
                <w:rPr>
                  <w:rFonts w:asciiTheme="majorBidi" w:eastAsia="TimesNewRomanPSMT" w:hAnsiTheme="majorBidi" w:cstheme="majorBidi"/>
                  <w:color w:val="000000"/>
                  <w:sz w:val="24"/>
                  <w:szCs w:val="24"/>
                </w:rPr>
                <w:t xml:space="preserve"> (2022)</w:t>
              </w:r>
              <w:r w:rsidR="005C6E89" w:rsidRPr="00BE2DDB">
                <w:rPr>
                  <w:rFonts w:asciiTheme="majorBidi" w:eastAsia="TimesNewRomanPSMT" w:hAnsiTheme="majorBidi" w:cstheme="majorBidi"/>
                  <w:color w:val="000000"/>
                  <w:sz w:val="24"/>
                  <w:szCs w:val="24"/>
                </w:rPr>
                <w:t>,</w:t>
              </w:r>
            </w:hyperlink>
            <w:r w:rsidR="005C6E89" w:rsidRPr="00BE2DDB">
              <w:rPr>
                <w:rFonts w:asciiTheme="majorBidi" w:eastAsia="TimesNewRomanPSMT" w:hAnsiTheme="majorBidi" w:cstheme="majorBidi"/>
                <w:i/>
                <w:iCs/>
                <w:color w:val="000000"/>
                <w:sz w:val="24"/>
                <w:szCs w:val="24"/>
              </w:rPr>
              <w:t xml:space="preserve"> </w:t>
            </w:r>
            <w:hyperlink r:id="rId21" w:tooltip="Show document details" w:history="1">
              <w:r w:rsidR="005C6E89" w:rsidRPr="00BE2DDB">
                <w:rPr>
                  <w:rFonts w:asciiTheme="majorBidi" w:eastAsia="TimesNewRomanPSMT" w:hAnsiTheme="majorBidi" w:cstheme="majorBidi"/>
                  <w:color w:val="000000"/>
                  <w:sz w:val="24"/>
                  <w:szCs w:val="24"/>
                </w:rPr>
                <w:t>An Integrated Approach for Deciphering Hydrogeochemical Processes during Seawater Intrusion in Coastal Aquifers</w:t>
              </w:r>
            </w:hyperlink>
            <w:r w:rsidR="005C6E89" w:rsidRPr="00BE2DDB">
              <w:rPr>
                <w:rFonts w:asciiTheme="majorBidi" w:eastAsia="TimesNewRomanPSMT" w:hAnsiTheme="majorBidi" w:cstheme="majorBidi"/>
                <w:color w:val="000000"/>
                <w:sz w:val="24"/>
                <w:szCs w:val="24"/>
              </w:rPr>
              <w:t xml:space="preserve"> </w:t>
            </w:r>
            <w:hyperlink r:id="rId22" w:tooltip="Show document details" w:history="1">
              <w:r w:rsidR="005C6E89" w:rsidRPr="00BE2DDB">
                <w:rPr>
                  <w:rFonts w:asciiTheme="majorBidi" w:eastAsia="TimesNewRomanPSMT" w:hAnsiTheme="majorBidi" w:cstheme="majorBidi"/>
                  <w:color w:val="000000"/>
                  <w:sz w:val="24"/>
                  <w:szCs w:val="24"/>
                </w:rPr>
                <w:t>Water (Switzerland)</w:t>
              </w:r>
            </w:hyperlink>
            <w:r w:rsidR="005C6E89" w:rsidRPr="00BE2DDB">
              <w:rPr>
                <w:rFonts w:asciiTheme="majorBidi" w:eastAsia="TimesNewRomanPSMT" w:hAnsiTheme="majorBidi" w:cstheme="majorBidi"/>
                <w:color w:val="000000"/>
                <w:sz w:val="24"/>
                <w:szCs w:val="24"/>
              </w:rPr>
              <w:t>, 2022, 14(7), 1165</w:t>
            </w:r>
          </w:p>
        </w:tc>
      </w:tr>
      <w:tr w:rsidR="002567A2" w:rsidRPr="00A15A81" w:rsidTr="00980A98">
        <w:trPr>
          <w:cnfStyle w:val="010000000000" w:firstRow="0" w:lastRow="1" w:firstColumn="0" w:lastColumn="0" w:oddVBand="0" w:evenVBand="0" w:oddHBand="0" w:evenHBand="0" w:firstRowFirstColumn="0" w:firstRowLastColumn="0" w:lastRowFirstColumn="0" w:lastRowLastColumn="0"/>
          <w:trHeight w:val="223"/>
          <w:jc w:val="center"/>
        </w:trPr>
        <w:tc>
          <w:tcPr>
            <w:tcW w:w="10953" w:type="dxa"/>
            <w:gridSpan w:val="5"/>
          </w:tcPr>
          <w:p w:rsidR="002567A2" w:rsidRPr="002C45E8" w:rsidRDefault="002567A2" w:rsidP="00BE2DDB">
            <w:pPr>
              <w:widowControl w:val="0"/>
              <w:shd w:val="clear" w:color="auto" w:fill="F8F8F8"/>
              <w:tabs>
                <w:tab w:val="left" w:pos="180"/>
              </w:tabs>
              <w:spacing w:before="60"/>
              <w:ind w:left="447" w:hanging="447"/>
              <w:jc w:val="both"/>
              <w:rPr>
                <w:rFonts w:asciiTheme="majorBidi" w:eastAsia="TimesNewRomanPSMT" w:hAnsiTheme="majorBidi"/>
                <w:b w:val="0"/>
                <w:bCs w:val="0"/>
                <w:color w:val="000000"/>
                <w:sz w:val="24"/>
                <w:szCs w:val="24"/>
              </w:rPr>
            </w:pPr>
            <w:r w:rsidRPr="002C45E8">
              <w:rPr>
                <w:rFonts w:asciiTheme="majorBidi" w:eastAsia="TimesNewRomanPSMT" w:hAnsiTheme="majorBidi"/>
                <w:b w:val="0"/>
                <w:bCs w:val="0"/>
                <w:color w:val="000000"/>
                <w:sz w:val="24"/>
                <w:szCs w:val="24"/>
              </w:rPr>
              <w:t xml:space="preserve">Youssef, Y.M., </w:t>
            </w:r>
            <w:r w:rsidRPr="002C45E8">
              <w:rPr>
                <w:rFonts w:asciiTheme="majorBidi" w:eastAsia="TimesNewRomanPSMT" w:hAnsiTheme="majorBidi"/>
                <w:color w:val="000000"/>
                <w:sz w:val="24"/>
                <w:szCs w:val="24"/>
              </w:rPr>
              <w:t>Gemail</w:t>
            </w:r>
            <w:r w:rsidRPr="002C45E8">
              <w:rPr>
                <w:rFonts w:asciiTheme="majorBidi" w:eastAsia="TimesNewRomanPSMT" w:hAnsiTheme="majorBidi"/>
                <w:b w:val="0"/>
                <w:bCs w:val="0"/>
                <w:color w:val="000000"/>
                <w:sz w:val="24"/>
                <w:szCs w:val="24"/>
              </w:rPr>
              <w:t>, K.S., Sugita, M. et al. Natural and Anthropogenic Coastal Environmental Hazards: An Integrated Remote Sensing, GIS, and Geophysical-b</w:t>
            </w:r>
            <w:bookmarkStart w:id="1" w:name="_GoBack"/>
            <w:bookmarkEnd w:id="1"/>
            <w:r w:rsidRPr="002C45E8">
              <w:rPr>
                <w:rFonts w:asciiTheme="majorBidi" w:eastAsia="TimesNewRomanPSMT" w:hAnsiTheme="majorBidi"/>
                <w:b w:val="0"/>
                <w:bCs w:val="0"/>
                <w:color w:val="000000"/>
                <w:sz w:val="24"/>
                <w:szCs w:val="24"/>
              </w:rPr>
              <w:t>ased Approach. Surv Geophys 42, 1109–1141 (2021). https://doi.org/10.1007/s10712-021-09660-6</w:t>
            </w:r>
          </w:p>
        </w:tc>
      </w:tr>
    </w:tbl>
    <w:p w:rsidR="00E51700" w:rsidRDefault="00E51700" w:rsidP="00BE2DDB">
      <w:pPr>
        <w:spacing w:after="0" w:line="301" w:lineRule="auto"/>
        <w:ind w:right="547"/>
        <w:contextualSpacing/>
        <w:jc w:val="both"/>
        <w:rPr>
          <w:rFonts w:asciiTheme="majorBidi" w:hAnsiTheme="majorBidi" w:cstheme="majorBidi"/>
          <w:sz w:val="24"/>
          <w:szCs w:val="24"/>
          <w:rtl/>
          <w:cs/>
        </w:rPr>
      </w:pPr>
    </w:p>
    <w:sectPr w:rsidR="00E51700" w:rsidSect="00BE2DDB">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F36"/>
    <w:multiLevelType w:val="hybridMultilevel"/>
    <w:tmpl w:val="405EDBC4"/>
    <w:lvl w:ilvl="0" w:tplc="C01475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6184"/>
    <w:multiLevelType w:val="hybridMultilevel"/>
    <w:tmpl w:val="9CDAD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50ECB"/>
    <w:multiLevelType w:val="hybridMultilevel"/>
    <w:tmpl w:val="5D8A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274DB"/>
    <w:multiLevelType w:val="hybridMultilevel"/>
    <w:tmpl w:val="45DA3D0E"/>
    <w:lvl w:ilvl="0" w:tplc="A25ACAD8">
      <w:start w:val="1"/>
      <w:numFmt w:val="bullet"/>
      <w:lvlText w:val="-"/>
      <w:lvlJc w:val="left"/>
      <w:pPr>
        <w:ind w:left="720" w:hanging="360"/>
      </w:pPr>
      <w:rPr>
        <w:rFonts w:ascii="Times New Roman" w:eastAsia="Times New Roman"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648C"/>
    <w:multiLevelType w:val="hybridMultilevel"/>
    <w:tmpl w:val="297E38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4EB085D"/>
    <w:multiLevelType w:val="hybridMultilevel"/>
    <w:tmpl w:val="F02C5E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32A188D"/>
    <w:multiLevelType w:val="hybridMultilevel"/>
    <w:tmpl w:val="5002B8D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0131CA"/>
    <w:multiLevelType w:val="hybridMultilevel"/>
    <w:tmpl w:val="8A9878E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E836DF0"/>
    <w:multiLevelType w:val="hybridMultilevel"/>
    <w:tmpl w:val="C35E9E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3395E"/>
    <w:multiLevelType w:val="hybridMultilevel"/>
    <w:tmpl w:val="2108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05169"/>
    <w:multiLevelType w:val="hybridMultilevel"/>
    <w:tmpl w:val="7998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17956"/>
    <w:multiLevelType w:val="hybridMultilevel"/>
    <w:tmpl w:val="534CEB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4"/>
  </w:num>
  <w:num w:numId="6">
    <w:abstractNumId w:val="11"/>
  </w:num>
  <w:num w:numId="7">
    <w:abstractNumId w:val="10"/>
  </w:num>
  <w:num w:numId="8">
    <w:abstractNumId w:val="5"/>
  </w:num>
  <w:num w:numId="9">
    <w:abstractNumId w:val="7"/>
  </w:num>
  <w:num w:numId="10">
    <w:abstractNumId w:val="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47"/>
    <w:rsid w:val="0003533D"/>
    <w:rsid w:val="000D3057"/>
    <w:rsid w:val="00115985"/>
    <w:rsid w:val="00134BB9"/>
    <w:rsid w:val="001364B7"/>
    <w:rsid w:val="00251088"/>
    <w:rsid w:val="002567A2"/>
    <w:rsid w:val="00257A7B"/>
    <w:rsid w:val="00265E7F"/>
    <w:rsid w:val="00293002"/>
    <w:rsid w:val="002A64B3"/>
    <w:rsid w:val="002C45E8"/>
    <w:rsid w:val="002D4298"/>
    <w:rsid w:val="00305D6A"/>
    <w:rsid w:val="00311D22"/>
    <w:rsid w:val="00323938"/>
    <w:rsid w:val="00347572"/>
    <w:rsid w:val="00415721"/>
    <w:rsid w:val="005A7AFF"/>
    <w:rsid w:val="005C6E89"/>
    <w:rsid w:val="00604929"/>
    <w:rsid w:val="006113EB"/>
    <w:rsid w:val="00707447"/>
    <w:rsid w:val="007D4906"/>
    <w:rsid w:val="008B5270"/>
    <w:rsid w:val="009165F3"/>
    <w:rsid w:val="009479C6"/>
    <w:rsid w:val="00980A98"/>
    <w:rsid w:val="00A15A81"/>
    <w:rsid w:val="00A61A89"/>
    <w:rsid w:val="00AF727F"/>
    <w:rsid w:val="00BA69D6"/>
    <w:rsid w:val="00BE2DDB"/>
    <w:rsid w:val="00C56180"/>
    <w:rsid w:val="00C91F4B"/>
    <w:rsid w:val="00CA1BFC"/>
    <w:rsid w:val="00CC4D40"/>
    <w:rsid w:val="00D03F43"/>
    <w:rsid w:val="00D15EA3"/>
    <w:rsid w:val="00D87257"/>
    <w:rsid w:val="00D9425A"/>
    <w:rsid w:val="00E063CD"/>
    <w:rsid w:val="00E51700"/>
    <w:rsid w:val="00E5698C"/>
    <w:rsid w:val="00EE314E"/>
    <w:rsid w:val="00FF0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8177"/>
  <w15:docId w15:val="{007A5012-52FA-4DC5-B4EB-8B04098B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2">
    <w:name w:val="heading 2"/>
    <w:basedOn w:val="Normal"/>
    <w:next w:val="Normal"/>
    <w:link w:val="Heading2Char"/>
    <w:qFormat/>
    <w:rsid w:val="00707447"/>
    <w:pPr>
      <w:keepNext/>
      <w:keepLines/>
      <w:spacing w:before="200" w:after="0" w:line="276" w:lineRule="auto"/>
      <w:outlineLvl w:val="1"/>
    </w:pPr>
    <w:rPr>
      <w:rFonts w:ascii="Cambria" w:eastAsia="Times New Roman" w:hAnsi="Cambria" w:cs="Times New Roman"/>
      <w:b/>
      <w:bCs/>
      <w:noProof w:val="0"/>
      <w:color w:val="4F81BD"/>
      <w:sz w:val="26"/>
      <w:szCs w:val="26"/>
    </w:rPr>
  </w:style>
  <w:style w:type="paragraph" w:styleId="Heading4">
    <w:name w:val="heading 4"/>
    <w:basedOn w:val="Normal"/>
    <w:next w:val="Normal"/>
    <w:link w:val="Heading4Char"/>
    <w:uiPriority w:val="9"/>
    <w:semiHidden/>
    <w:unhideWhenUsed/>
    <w:qFormat/>
    <w:rsid w:val="004157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7447"/>
    <w:rPr>
      <w:rFonts w:ascii="Cambria" w:eastAsia="Times New Roman" w:hAnsi="Cambria" w:cs="Times New Roman"/>
      <w:b/>
      <w:bCs/>
      <w:color w:val="4F81BD"/>
      <w:sz w:val="26"/>
      <w:szCs w:val="26"/>
    </w:rPr>
  </w:style>
  <w:style w:type="paragraph" w:styleId="ListParagraph">
    <w:name w:val="List Paragraph"/>
    <w:basedOn w:val="Normal"/>
    <w:uiPriority w:val="34"/>
    <w:qFormat/>
    <w:rsid w:val="00707447"/>
    <w:pPr>
      <w:spacing w:after="200" w:line="276" w:lineRule="auto"/>
      <w:ind w:left="720"/>
      <w:contextualSpacing/>
    </w:pPr>
    <w:rPr>
      <w:rFonts w:ascii="Calibri" w:eastAsia="Calibri" w:hAnsi="Calibri" w:cs="Arial"/>
      <w:noProof w:val="0"/>
    </w:rPr>
  </w:style>
  <w:style w:type="table" w:styleId="LightGrid-Accent5">
    <w:name w:val="Light Grid Accent 5"/>
    <w:basedOn w:val="TableNormal"/>
    <w:uiPriority w:val="62"/>
    <w:rsid w:val="0070744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a">
    <w:name w:val="سرد الفقرات"/>
    <w:basedOn w:val="Normal"/>
    <w:uiPriority w:val="34"/>
    <w:qFormat/>
    <w:rsid w:val="00707447"/>
    <w:pPr>
      <w:spacing w:before="120" w:after="200" w:line="276" w:lineRule="auto"/>
      <w:ind w:left="720" w:hanging="360"/>
      <w:contextualSpacing/>
      <w:jc w:val="both"/>
    </w:pPr>
    <w:rPr>
      <w:rFonts w:ascii="Calibri" w:eastAsia="Calibri" w:hAnsi="Calibri" w:cs="Arial"/>
      <w:noProof w:val="0"/>
    </w:rPr>
  </w:style>
  <w:style w:type="character" w:styleId="Hyperlink">
    <w:name w:val="Hyperlink"/>
    <w:uiPriority w:val="99"/>
    <w:unhideWhenUsed/>
    <w:rsid w:val="00E063CD"/>
    <w:rPr>
      <w:color w:val="0000FF"/>
      <w:u w:val="single"/>
    </w:rPr>
  </w:style>
  <w:style w:type="character" w:styleId="Emphasis">
    <w:name w:val="Emphasis"/>
    <w:basedOn w:val="DefaultParagraphFont"/>
    <w:uiPriority w:val="20"/>
    <w:qFormat/>
    <w:rsid w:val="00323938"/>
    <w:rPr>
      <w:i/>
      <w:iCs/>
    </w:rPr>
  </w:style>
  <w:style w:type="character" w:customStyle="1" w:styleId="author">
    <w:name w:val="author"/>
    <w:basedOn w:val="DefaultParagraphFont"/>
    <w:rsid w:val="00980A98"/>
  </w:style>
  <w:style w:type="character" w:customStyle="1" w:styleId="articletitle">
    <w:name w:val="articletitle"/>
    <w:basedOn w:val="DefaultParagraphFont"/>
    <w:rsid w:val="00980A98"/>
  </w:style>
  <w:style w:type="character" w:customStyle="1" w:styleId="pubyear">
    <w:name w:val="pubyear"/>
    <w:basedOn w:val="DefaultParagraphFont"/>
    <w:rsid w:val="00980A98"/>
  </w:style>
  <w:style w:type="character" w:customStyle="1" w:styleId="vol">
    <w:name w:val="vol"/>
    <w:basedOn w:val="DefaultParagraphFont"/>
    <w:rsid w:val="00980A98"/>
  </w:style>
  <w:style w:type="character" w:customStyle="1" w:styleId="pagefirst">
    <w:name w:val="pagefirst"/>
    <w:basedOn w:val="DefaultParagraphFont"/>
    <w:rsid w:val="00980A98"/>
  </w:style>
  <w:style w:type="character" w:customStyle="1" w:styleId="pagelast">
    <w:name w:val="pagelast"/>
    <w:basedOn w:val="DefaultParagraphFont"/>
    <w:rsid w:val="00980A98"/>
  </w:style>
  <w:style w:type="paragraph" w:styleId="BalloonText">
    <w:name w:val="Balloon Text"/>
    <w:basedOn w:val="Normal"/>
    <w:link w:val="BalloonTextChar"/>
    <w:uiPriority w:val="99"/>
    <w:semiHidden/>
    <w:unhideWhenUsed/>
    <w:rsid w:val="00A1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81"/>
    <w:rPr>
      <w:rFonts w:ascii="Tahoma" w:hAnsi="Tahoma" w:cs="Tahoma"/>
      <w:noProof/>
      <w:sz w:val="16"/>
      <w:szCs w:val="16"/>
    </w:rPr>
  </w:style>
  <w:style w:type="character" w:styleId="FollowedHyperlink">
    <w:name w:val="FollowedHyperlink"/>
    <w:basedOn w:val="DefaultParagraphFont"/>
    <w:uiPriority w:val="99"/>
    <w:semiHidden/>
    <w:unhideWhenUsed/>
    <w:rsid w:val="00AF727F"/>
    <w:rPr>
      <w:color w:val="954F72" w:themeColor="followedHyperlink"/>
      <w:u w:val="single"/>
    </w:rPr>
  </w:style>
  <w:style w:type="character" w:customStyle="1" w:styleId="Heading4Char">
    <w:name w:val="Heading 4 Char"/>
    <w:basedOn w:val="DefaultParagraphFont"/>
    <w:link w:val="Heading4"/>
    <w:uiPriority w:val="9"/>
    <w:semiHidden/>
    <w:rsid w:val="00415721"/>
    <w:rPr>
      <w:rFonts w:asciiTheme="majorHAnsi" w:eastAsiaTheme="majorEastAsia" w:hAnsiTheme="majorHAnsi" w:cstheme="majorBidi"/>
      <w:i/>
      <w:iCs/>
      <w:noProof/>
      <w:color w:val="2E74B5" w:themeColor="accent1" w:themeShade="BF"/>
    </w:rPr>
  </w:style>
  <w:style w:type="character" w:customStyle="1" w:styleId="typography">
    <w:name w:val="typography"/>
    <w:basedOn w:val="DefaultParagraphFont"/>
    <w:rsid w:val="00415721"/>
  </w:style>
  <w:style w:type="character" w:customStyle="1" w:styleId="linktext">
    <w:name w:val="link__text"/>
    <w:basedOn w:val="DefaultParagraphFont"/>
    <w:rsid w:val="00415721"/>
  </w:style>
  <w:style w:type="character" w:customStyle="1" w:styleId="text-meta">
    <w:name w:val="text-meta"/>
    <w:basedOn w:val="DefaultParagraphFont"/>
    <w:rsid w:val="00415721"/>
  </w:style>
  <w:style w:type="character" w:customStyle="1" w:styleId="anchor-text">
    <w:name w:val="anchor-text"/>
    <w:basedOn w:val="DefaultParagraphFont"/>
    <w:rsid w:val="0031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23.169690" TargetMode="External"/><Relationship Id="rId13" Type="http://schemas.openxmlformats.org/officeDocument/2006/relationships/hyperlink" Target="https://www.scopus.com/authid/detail.uri?authorId=57189517853" TargetMode="External"/><Relationship Id="rId18" Type="http://schemas.openxmlformats.org/officeDocument/2006/relationships/hyperlink" Target="https://www.scopus.com/authid/detail.uri?authorId=55325782900" TargetMode="External"/><Relationship Id="rId3" Type="http://schemas.openxmlformats.org/officeDocument/2006/relationships/settings" Target="settings.xml"/><Relationship Id="rId21" Type="http://schemas.openxmlformats.org/officeDocument/2006/relationships/hyperlink" Target="https://www.scopus.com/record/display.uri?eid=2-s2.0-85128456938&amp;origin=resultslist&amp;sort=plf-f" TargetMode="External"/><Relationship Id="rId7" Type="http://schemas.openxmlformats.org/officeDocument/2006/relationships/hyperlink" Target="http://www.zegl.zu.edu.eg" TargetMode="External"/><Relationship Id="rId12" Type="http://schemas.openxmlformats.org/officeDocument/2006/relationships/hyperlink" Target="https://www.scopus.com/authid/detail.uri?authorId=9279986600" TargetMode="External"/><Relationship Id="rId17" Type="http://schemas.openxmlformats.org/officeDocument/2006/relationships/hyperlink" Target="https://www.scopus.com/authid/detail.uri?authorId=36445026100" TargetMode="External"/><Relationship Id="rId2" Type="http://schemas.openxmlformats.org/officeDocument/2006/relationships/styles" Target="styles.xml"/><Relationship Id="rId16" Type="http://schemas.openxmlformats.org/officeDocument/2006/relationships/hyperlink" Target="https://www.scopus.com/authid/detail.uri?authorId=56487848200" TargetMode="External"/><Relationship Id="rId20" Type="http://schemas.openxmlformats.org/officeDocument/2006/relationships/hyperlink" Target="https://www.scopus.com/authid/detail.uri?authorId=57189517853" TargetMode="External"/><Relationship Id="rId1" Type="http://schemas.openxmlformats.org/officeDocument/2006/relationships/numbering" Target="numbering.xml"/><Relationship Id="rId6" Type="http://schemas.openxmlformats.org/officeDocument/2006/relationships/hyperlink" Target="https://scholar.google.com/citations?hl=ar&amp;user=6jUDt5MAAAAJ" TargetMode="External"/><Relationship Id="rId11" Type="http://schemas.openxmlformats.org/officeDocument/2006/relationships/hyperlink" Target="https://www.scopus.com/authid/detail.uri?authorId=29667472600" TargetMode="External"/><Relationship Id="rId24" Type="http://schemas.openxmlformats.org/officeDocument/2006/relationships/theme" Target="theme/theme1.xml"/><Relationship Id="rId5" Type="http://schemas.openxmlformats.org/officeDocument/2006/relationships/hyperlink" Target="https://www.scopus.com/authid/detail.uri?authorId=36445026100" TargetMode="External"/><Relationship Id="rId15" Type="http://schemas.openxmlformats.org/officeDocument/2006/relationships/hyperlink" Target="https://www.scopus.com/sourceid/28977?origin=resultslist" TargetMode="External"/><Relationship Id="rId23" Type="http://schemas.openxmlformats.org/officeDocument/2006/relationships/fontTable" Target="fontTable.xml"/><Relationship Id="rId10" Type="http://schemas.openxmlformats.org/officeDocument/2006/relationships/hyperlink" Target="https://www.scopus.com/authid/detail.uri?authorId=36445026100" TargetMode="External"/><Relationship Id="rId19" Type="http://schemas.openxmlformats.org/officeDocument/2006/relationships/hyperlink" Target="https://www.scopus.com/authid/detail.uri?authorId=57221758116" TargetMode="External"/><Relationship Id="rId4" Type="http://schemas.openxmlformats.org/officeDocument/2006/relationships/webSettings" Target="webSettings.xml"/><Relationship Id="rId9" Type="http://schemas.openxmlformats.org/officeDocument/2006/relationships/hyperlink" Target="https://www.scopus.com/authid/detail.uri?authorId=57221758116" TargetMode="External"/><Relationship Id="rId14" Type="http://schemas.openxmlformats.org/officeDocument/2006/relationships/hyperlink" Target="https://www.scopus.com/record/display.uri?eid=2-s2.0-85144200128&amp;origin=resultslist&amp;sort=plf-f" TargetMode="External"/><Relationship Id="rId22" Type="http://schemas.openxmlformats.org/officeDocument/2006/relationships/hyperlink" Target="https://www.scopus.com/sourceid/21100255400?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6075</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zegl1</dc:creator>
  <cp:lastModifiedBy>KHaled Gemail</cp:lastModifiedBy>
  <cp:revision>2</cp:revision>
  <cp:lastPrinted>2022-05-23T09:12:00Z</cp:lastPrinted>
  <dcterms:created xsi:type="dcterms:W3CDTF">2024-01-25T21:58:00Z</dcterms:created>
  <dcterms:modified xsi:type="dcterms:W3CDTF">2024-01-25T21:58:00Z</dcterms:modified>
</cp:coreProperties>
</file>